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5567"/>
      </w:tblGrid>
      <w:tr w:rsidR="00A85504" w:rsidRPr="000547F8" w14:paraId="3AB84ABE" w14:textId="77777777" w:rsidTr="00A85504">
        <w:trPr>
          <w:trHeight w:val="890"/>
        </w:trPr>
        <w:tc>
          <w:tcPr>
            <w:tcW w:w="11134" w:type="dxa"/>
            <w:gridSpan w:val="2"/>
            <w:vAlign w:val="center"/>
          </w:tcPr>
          <w:p w14:paraId="3BAEC495" w14:textId="758FB97E" w:rsidR="00A85504" w:rsidRPr="000547F8" w:rsidRDefault="00F85201" w:rsidP="00A85504">
            <w:pPr>
              <w:pStyle w:val="Heading2"/>
              <w:tabs>
                <w:tab w:val="left" w:pos="468"/>
                <w:tab w:val="center" w:pos="5459"/>
              </w:tabs>
              <w:rPr>
                <w:rFonts w:ascii="Lora" w:hAnsi="Lora"/>
              </w:rPr>
            </w:pPr>
            <w:r>
              <w:rPr>
                <w:rFonts w:ascii="Lora" w:hAnsi="Lora"/>
                <w:noProof/>
              </w:rPr>
              <w:drawing>
                <wp:inline distT="0" distB="0" distL="0" distR="0" wp14:anchorId="77B1567C" wp14:editId="15B5ABE2">
                  <wp:extent cx="1089660" cy="495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3ED" w:rsidRPr="000547F8" w14:paraId="030774D6" w14:textId="77777777" w:rsidTr="00764D69">
        <w:trPr>
          <w:trHeight w:val="845"/>
        </w:trPr>
        <w:tc>
          <w:tcPr>
            <w:tcW w:w="11134" w:type="dxa"/>
            <w:gridSpan w:val="2"/>
            <w:vAlign w:val="center"/>
          </w:tcPr>
          <w:p w14:paraId="640B16A9" w14:textId="02BF45BB" w:rsidR="00A41B3C" w:rsidRPr="000547F8" w:rsidRDefault="003B7A67" w:rsidP="00764D69">
            <w:pPr>
              <w:jc w:val="center"/>
              <w:rPr>
                <w:rFonts w:ascii="Lora" w:hAnsi="Lora"/>
                <w:b/>
                <w:sz w:val="28"/>
                <w:szCs w:val="28"/>
                <w:lang w:eastAsia="zh-TW"/>
              </w:rPr>
            </w:pPr>
            <w:r>
              <w:rPr>
                <w:rFonts w:ascii="Lora" w:hAnsi="Lora"/>
                <w:b/>
                <w:sz w:val="28"/>
                <w:szCs w:val="28"/>
                <w:lang w:eastAsia="zh-TW"/>
              </w:rPr>
              <w:t xml:space="preserve">Quality Assurance </w:t>
            </w:r>
            <w:r w:rsidR="002B554D">
              <w:rPr>
                <w:rFonts w:ascii="Lora" w:hAnsi="Lora"/>
                <w:b/>
                <w:sz w:val="28"/>
                <w:szCs w:val="28"/>
                <w:lang w:eastAsia="zh-TW"/>
              </w:rPr>
              <w:t>S</w:t>
            </w:r>
            <w:r w:rsidR="002B554D">
              <w:rPr>
                <w:b/>
                <w:sz w:val="28"/>
                <w:szCs w:val="28"/>
                <w:lang w:eastAsia="zh-TW"/>
              </w:rPr>
              <w:t xml:space="preserve">pecialist </w:t>
            </w:r>
          </w:p>
          <w:p w14:paraId="4A719900" w14:textId="76EE188C" w:rsidR="00764D69" w:rsidRPr="007C64FC" w:rsidRDefault="00193FAF" w:rsidP="007C64FC">
            <w:pPr>
              <w:pStyle w:val="Heading1"/>
              <w:rPr>
                <w:rFonts w:ascii="Lora" w:hAnsi="Lora"/>
                <w:sz w:val="28"/>
              </w:rPr>
            </w:pPr>
            <w:r w:rsidRPr="000547F8">
              <w:rPr>
                <w:rFonts w:ascii="Lora" w:hAnsi="Lora"/>
                <w:sz w:val="28"/>
              </w:rPr>
              <w:t>Job Description</w:t>
            </w:r>
          </w:p>
        </w:tc>
      </w:tr>
      <w:tr w:rsidR="005544E7" w:rsidRPr="000547F8" w14:paraId="2AF88506" w14:textId="77777777" w:rsidTr="004B535A">
        <w:tc>
          <w:tcPr>
            <w:tcW w:w="5567" w:type="dxa"/>
            <w:vAlign w:val="center"/>
          </w:tcPr>
          <w:p w14:paraId="5019F56E" w14:textId="0C3DB92F" w:rsidR="00985408" w:rsidRPr="000547F8" w:rsidRDefault="00960BDC" w:rsidP="00693F01">
            <w:pPr>
              <w:spacing w:before="120" w:after="120"/>
              <w:rPr>
                <w:rFonts w:ascii="Lora" w:hAnsi="Lora" w:cs="Calibri"/>
              </w:rPr>
            </w:pPr>
            <w:r w:rsidRPr="000547F8">
              <w:rPr>
                <w:rFonts w:ascii="Lora" w:hAnsi="Lora" w:cs="Calibri"/>
              </w:rPr>
              <w:t>Program</w:t>
            </w:r>
            <w:r w:rsidR="005544E7" w:rsidRPr="000547F8">
              <w:rPr>
                <w:rFonts w:ascii="Lora" w:hAnsi="Lora" w:cs="Calibri"/>
              </w:rPr>
              <w:t xml:space="preserve">: </w:t>
            </w:r>
            <w:r w:rsidR="003B7A67">
              <w:rPr>
                <w:rFonts w:ascii="Lora" w:hAnsi="Lora" w:cs="Calibri"/>
              </w:rPr>
              <w:t>Rapid Rehousing</w:t>
            </w:r>
          </w:p>
        </w:tc>
        <w:tc>
          <w:tcPr>
            <w:tcW w:w="5567" w:type="dxa"/>
            <w:vAlign w:val="center"/>
          </w:tcPr>
          <w:p w14:paraId="0EE965F1" w14:textId="10FB5F02" w:rsidR="005544E7" w:rsidRPr="000547F8" w:rsidRDefault="005544E7" w:rsidP="00693F01">
            <w:pPr>
              <w:spacing w:before="120" w:after="120"/>
              <w:rPr>
                <w:rFonts w:ascii="Lora" w:hAnsi="Lora" w:cs="Calibri"/>
              </w:rPr>
            </w:pPr>
            <w:r w:rsidRPr="000547F8">
              <w:rPr>
                <w:rFonts w:ascii="Lora" w:hAnsi="Lora" w:cs="Calibri"/>
              </w:rPr>
              <w:t xml:space="preserve">Reports to: </w:t>
            </w:r>
            <w:r w:rsidR="003B7A67">
              <w:rPr>
                <w:rFonts w:ascii="Lora" w:hAnsi="Lora" w:cs="Calibri"/>
              </w:rPr>
              <w:t>Program Manager</w:t>
            </w:r>
          </w:p>
        </w:tc>
      </w:tr>
      <w:tr w:rsidR="005544E7" w:rsidRPr="000547F8" w14:paraId="564EC5D9" w14:textId="77777777" w:rsidTr="004B535A">
        <w:tc>
          <w:tcPr>
            <w:tcW w:w="5567" w:type="dxa"/>
            <w:vAlign w:val="center"/>
          </w:tcPr>
          <w:p w14:paraId="1B14130B" w14:textId="28781D4E" w:rsidR="005544E7" w:rsidRPr="000547F8" w:rsidRDefault="00960BDC" w:rsidP="00CC15F0">
            <w:pPr>
              <w:spacing w:before="120" w:after="120"/>
              <w:rPr>
                <w:rFonts w:ascii="Lora" w:hAnsi="Lora" w:cs="Calibri"/>
              </w:rPr>
            </w:pPr>
            <w:r w:rsidRPr="000547F8">
              <w:rPr>
                <w:rFonts w:ascii="Lora" w:hAnsi="Lora" w:cs="Calibri"/>
              </w:rPr>
              <w:t xml:space="preserve">Job Location:  </w:t>
            </w:r>
            <w:r w:rsidR="003B7A67">
              <w:rPr>
                <w:rFonts w:ascii="Lora" w:hAnsi="Lora" w:cs="Calibri"/>
              </w:rPr>
              <w:t xml:space="preserve">Rutherford </w:t>
            </w:r>
          </w:p>
        </w:tc>
        <w:tc>
          <w:tcPr>
            <w:tcW w:w="5567" w:type="dxa"/>
            <w:vAlign w:val="center"/>
          </w:tcPr>
          <w:p w14:paraId="4C2ECB59" w14:textId="77777777" w:rsidR="007C692E" w:rsidRDefault="00960BDC" w:rsidP="00CC15F0">
            <w:pPr>
              <w:spacing w:before="120" w:after="120"/>
              <w:rPr>
                <w:rFonts w:cs="Calibri"/>
              </w:rPr>
            </w:pPr>
            <w:r w:rsidRPr="000547F8">
              <w:rPr>
                <w:rFonts w:ascii="Lora" w:hAnsi="Lora" w:cs="Calibri"/>
              </w:rPr>
              <w:t>Position Status</w:t>
            </w:r>
            <w:r w:rsidR="005544E7" w:rsidRPr="000547F8">
              <w:rPr>
                <w:rFonts w:ascii="Lora" w:hAnsi="Lora" w:cs="Calibri"/>
              </w:rPr>
              <w:t xml:space="preserve">: </w:t>
            </w:r>
            <w:r w:rsidR="007C692E">
              <w:rPr>
                <w:rFonts w:ascii="Lora" w:hAnsi="Lora" w:cs="Calibri"/>
              </w:rPr>
              <w:t>F</w:t>
            </w:r>
            <w:r w:rsidR="007C692E">
              <w:rPr>
                <w:rFonts w:cs="Calibri"/>
              </w:rPr>
              <w:t>ull-Time</w:t>
            </w:r>
          </w:p>
          <w:p w14:paraId="6C2B5AFE" w14:textId="093EE047" w:rsidR="005544E7" w:rsidRPr="00F85201" w:rsidRDefault="005544E7" w:rsidP="00CC15F0">
            <w:pPr>
              <w:spacing w:before="120" w:after="120"/>
              <w:rPr>
                <w:rFonts w:ascii="Lora" w:hAnsi="Lora" w:cs="Calibri"/>
              </w:rPr>
            </w:pPr>
            <w:r w:rsidRPr="000547F8">
              <w:rPr>
                <w:rFonts w:ascii="Lora" w:hAnsi="Lora" w:cs="Calibri"/>
              </w:rPr>
              <w:t xml:space="preserve"> </w:t>
            </w:r>
            <w:r w:rsidR="0079216B" w:rsidRPr="00F85201">
              <w:rPr>
                <w:rFonts w:ascii="Lora" w:hAnsi="Lora" w:cs="Calibri"/>
              </w:rPr>
              <w:t>JOB CLASSIFICATION 114</w:t>
            </w:r>
          </w:p>
        </w:tc>
      </w:tr>
      <w:tr w:rsidR="004260E8" w:rsidRPr="000547F8" w14:paraId="249E711C" w14:textId="77777777" w:rsidTr="00617533">
        <w:trPr>
          <w:trHeight w:val="602"/>
        </w:trPr>
        <w:tc>
          <w:tcPr>
            <w:tcW w:w="5567" w:type="dxa"/>
            <w:vAlign w:val="center"/>
          </w:tcPr>
          <w:p w14:paraId="2708EE2D" w14:textId="4E5B3BF9" w:rsidR="004260E8" w:rsidRPr="000547F8" w:rsidRDefault="00960BDC" w:rsidP="00EE48F2">
            <w:pPr>
              <w:rPr>
                <w:rFonts w:ascii="Lora" w:hAnsi="Lora" w:cs="Calibri"/>
                <w:b/>
              </w:rPr>
            </w:pPr>
            <w:r w:rsidRPr="000547F8">
              <w:rPr>
                <w:rFonts w:ascii="Lora" w:hAnsi="Lora" w:cs="Calibri"/>
              </w:rPr>
              <w:t>FLSA</w:t>
            </w:r>
            <w:r w:rsidR="00B06D6B" w:rsidRPr="000547F8">
              <w:rPr>
                <w:rFonts w:ascii="Lora" w:hAnsi="Lora" w:cs="Calibri"/>
              </w:rPr>
              <w:t xml:space="preserve"> Classification</w:t>
            </w:r>
            <w:r w:rsidRPr="000547F8">
              <w:rPr>
                <w:rFonts w:ascii="Lora" w:hAnsi="Lora" w:cs="Calibri"/>
              </w:rPr>
              <w:t>:</w:t>
            </w:r>
            <w:r w:rsidR="00B06D6B" w:rsidRPr="000547F8">
              <w:rPr>
                <w:rFonts w:ascii="Lora" w:hAnsi="Lora" w:cs="Calibri"/>
              </w:rPr>
              <w:t xml:space="preserve"> </w:t>
            </w:r>
            <w:r w:rsidRPr="000547F8">
              <w:rPr>
                <w:rFonts w:ascii="Lora" w:hAnsi="Lora" w:cs="Calibri"/>
              </w:rPr>
              <w:t xml:space="preserve"> </w:t>
            </w:r>
            <w:r w:rsidR="00EA3DC4">
              <w:rPr>
                <w:rFonts w:ascii="Lora" w:hAnsi="Lora" w:cs="Calibri"/>
              </w:rPr>
              <w:t>Non-Exempt</w:t>
            </w:r>
          </w:p>
        </w:tc>
        <w:tc>
          <w:tcPr>
            <w:tcW w:w="5567" w:type="dxa"/>
            <w:vAlign w:val="center"/>
          </w:tcPr>
          <w:p w14:paraId="1CA5EDBF" w14:textId="4626DED4" w:rsidR="004260E8" w:rsidRPr="000547F8" w:rsidRDefault="00960BDC" w:rsidP="00617533">
            <w:pPr>
              <w:spacing w:line="360" w:lineRule="auto"/>
              <w:jc w:val="both"/>
              <w:rPr>
                <w:rFonts w:ascii="Lora" w:hAnsi="Lora" w:cs="Calibri"/>
              </w:rPr>
            </w:pPr>
            <w:r w:rsidRPr="000547F8">
              <w:rPr>
                <w:rFonts w:ascii="Lora" w:hAnsi="Lora" w:cs="Calibri"/>
              </w:rPr>
              <w:t xml:space="preserve"> Salary Range:  </w:t>
            </w:r>
            <w:r w:rsidR="00E07D90" w:rsidRPr="000547F8">
              <w:rPr>
                <w:rFonts w:ascii="Lora" w:hAnsi="Lora" w:cs="Calibri"/>
              </w:rPr>
              <w:softHyphen/>
            </w:r>
            <w:r w:rsidR="0045186D" w:rsidRPr="000547F8">
              <w:rPr>
                <w:rFonts w:ascii="Lora" w:hAnsi="Lora" w:cs="Calibri"/>
              </w:rPr>
              <w:t xml:space="preserve"> </w:t>
            </w:r>
            <w:r w:rsidR="006B3ED7">
              <w:rPr>
                <w:rFonts w:ascii="Lora" w:hAnsi="Lora" w:cs="Calibri"/>
              </w:rPr>
              <w:t>$26.82 – $2</w:t>
            </w:r>
            <w:r w:rsidR="00F85201">
              <w:rPr>
                <w:rFonts w:ascii="Lora" w:hAnsi="Lora" w:cs="Calibri"/>
              </w:rPr>
              <w:t>8.85</w:t>
            </w:r>
          </w:p>
        </w:tc>
      </w:tr>
      <w:tr w:rsidR="003523ED" w:rsidRPr="000547F8" w14:paraId="3602459B" w14:textId="77777777" w:rsidTr="00A7390F">
        <w:trPr>
          <w:trHeight w:val="620"/>
        </w:trPr>
        <w:tc>
          <w:tcPr>
            <w:tcW w:w="11134" w:type="dxa"/>
            <w:gridSpan w:val="2"/>
          </w:tcPr>
          <w:p w14:paraId="6D6605E7" w14:textId="77777777" w:rsidR="00FC50D8" w:rsidRDefault="00FC50D8" w:rsidP="005544E7">
            <w:pPr>
              <w:rPr>
                <w:rStyle w:val="normaltextrun"/>
                <w:rFonts w:ascii="Lora" w:hAnsi="Lora" w:cs="Calibri"/>
                <w:b/>
                <w:bCs/>
                <w:shd w:val="clear" w:color="auto" w:fill="FFFFFF"/>
              </w:rPr>
            </w:pPr>
            <w:r w:rsidRPr="000547F8">
              <w:rPr>
                <w:rStyle w:val="normaltextrun"/>
                <w:rFonts w:ascii="Lora" w:hAnsi="Lora" w:cs="Calibri"/>
                <w:b/>
                <w:bCs/>
                <w:shd w:val="clear" w:color="auto" w:fill="FFFFFF"/>
              </w:rPr>
              <w:t>Position Summary:</w:t>
            </w:r>
          </w:p>
          <w:p w14:paraId="177E378C" w14:textId="1DDD2761" w:rsidR="00CA5F9E" w:rsidRDefault="00762882" w:rsidP="005544E7">
            <w:pPr>
              <w:rPr>
                <w:rStyle w:val="normaltextrun"/>
                <w:rFonts w:ascii="Lora" w:hAnsi="Lora"/>
                <w:shd w:val="clear" w:color="auto" w:fill="FFFFFF"/>
              </w:rPr>
            </w:pPr>
            <w:r>
              <w:rPr>
                <w:rStyle w:val="normaltextrun"/>
                <w:rFonts w:ascii="Lora" w:hAnsi="Lora"/>
                <w:shd w:val="clear" w:color="auto" w:fill="FFFFFF"/>
              </w:rPr>
              <w:t>Fa</w:t>
            </w:r>
            <w:r w:rsidR="00665862">
              <w:rPr>
                <w:rStyle w:val="normaltextrun"/>
                <w:rFonts w:ascii="Lora" w:hAnsi="Lora"/>
                <w:shd w:val="clear" w:color="auto" w:fill="FFFFFF"/>
              </w:rPr>
              <w:t xml:space="preserve">mily Eldercare </w:t>
            </w:r>
            <w:r w:rsidR="008C3807">
              <w:rPr>
                <w:rStyle w:val="normaltextrun"/>
                <w:rFonts w:ascii="Lora" w:hAnsi="Lora"/>
                <w:shd w:val="clear" w:color="auto" w:fill="FFFFFF"/>
              </w:rPr>
              <w:t>t</w:t>
            </w:r>
            <w:r w:rsidR="008C3807" w:rsidRPr="002D2FFC">
              <w:rPr>
                <w:rStyle w:val="normaltextrun"/>
                <w:rFonts w:ascii="Lora" w:hAnsi="Lora"/>
                <w:shd w:val="clear" w:color="auto" w:fill="FFFFFF"/>
              </w:rPr>
              <w:t xml:space="preserve">houghtfully partners with older adults </w:t>
            </w:r>
            <w:r w:rsidR="006F5B91" w:rsidRPr="002D2FFC">
              <w:rPr>
                <w:rStyle w:val="normaltextrun"/>
                <w:rFonts w:ascii="Lora" w:hAnsi="Lora"/>
                <w:shd w:val="clear" w:color="auto" w:fill="FFFFFF"/>
              </w:rPr>
              <w:t xml:space="preserve">and adults with </w:t>
            </w:r>
            <w:r w:rsidR="002D2FFC" w:rsidRPr="002D2FFC">
              <w:rPr>
                <w:rStyle w:val="normaltextrun"/>
                <w:rFonts w:ascii="Lora" w:hAnsi="Lora"/>
                <w:shd w:val="clear" w:color="auto" w:fill="FFFFFF"/>
              </w:rPr>
              <w:t>disabilities</w:t>
            </w:r>
            <w:r w:rsidR="006F5B91" w:rsidRPr="002D2FFC">
              <w:rPr>
                <w:rStyle w:val="normaltextrun"/>
                <w:rFonts w:ascii="Lora" w:hAnsi="Lora"/>
                <w:shd w:val="clear" w:color="auto" w:fill="FFFFFF"/>
              </w:rPr>
              <w:t xml:space="preserve"> to help them achieve stability, dignity, and </w:t>
            </w:r>
            <w:r w:rsidR="002D2FFC" w:rsidRPr="002D2FFC">
              <w:rPr>
                <w:rStyle w:val="normaltextrun"/>
                <w:rFonts w:ascii="Lora" w:hAnsi="Lora"/>
                <w:shd w:val="clear" w:color="auto" w:fill="FFFFFF"/>
              </w:rPr>
              <w:t>wellbeing</w:t>
            </w:r>
            <w:r w:rsidR="006F5B91" w:rsidRPr="002D2FFC">
              <w:rPr>
                <w:rStyle w:val="normaltextrun"/>
                <w:rFonts w:ascii="Lora" w:hAnsi="Lora"/>
                <w:shd w:val="clear" w:color="auto" w:fill="FFFFFF"/>
              </w:rPr>
              <w:t xml:space="preserve"> in their lives.</w:t>
            </w:r>
            <w:r w:rsidR="002D2FFC">
              <w:rPr>
                <w:rStyle w:val="normaltextrun"/>
                <w:rFonts w:ascii="Lora" w:hAnsi="Lora"/>
                <w:shd w:val="clear" w:color="auto" w:fill="FFFFFF"/>
              </w:rPr>
              <w:t xml:space="preserve"> We provide services which </w:t>
            </w:r>
            <w:r w:rsidR="00D16226">
              <w:rPr>
                <w:rStyle w:val="normaltextrun"/>
                <w:rFonts w:ascii="Lora" w:hAnsi="Lora"/>
                <w:shd w:val="clear" w:color="auto" w:fill="FFFFFF"/>
              </w:rPr>
              <w:t xml:space="preserve">support </w:t>
            </w:r>
            <w:r w:rsidR="00613F42">
              <w:rPr>
                <w:rStyle w:val="normaltextrun"/>
                <w:rFonts w:ascii="Lora" w:hAnsi="Lora"/>
                <w:shd w:val="clear" w:color="auto" w:fill="FFFFFF"/>
              </w:rPr>
              <w:t xml:space="preserve">financial and housing stability, health, and wellness, and we advocate for underserved communities. </w:t>
            </w:r>
            <w:r w:rsidR="00CA5F9E">
              <w:rPr>
                <w:rStyle w:val="normaltextrun"/>
                <w:rFonts w:ascii="Lora" w:hAnsi="Lora"/>
                <w:shd w:val="clear" w:color="auto" w:fill="FFFFFF"/>
              </w:rPr>
              <w:t xml:space="preserve">Family Eldercare’s core values </w:t>
            </w:r>
            <w:r w:rsidR="00B91E0E">
              <w:rPr>
                <w:rStyle w:val="normaltextrun"/>
                <w:rFonts w:ascii="Lora" w:hAnsi="Lora"/>
                <w:shd w:val="clear" w:color="auto" w:fill="FFFFFF"/>
              </w:rPr>
              <w:t>include</w:t>
            </w:r>
            <w:r w:rsidR="00CA5F9E">
              <w:rPr>
                <w:rStyle w:val="normaltextrun"/>
                <w:rFonts w:ascii="Lora" w:hAnsi="Lora"/>
                <w:shd w:val="clear" w:color="auto" w:fill="FFFFFF"/>
              </w:rPr>
              <w:t xml:space="preserve"> </w:t>
            </w:r>
            <w:r w:rsidR="00466835">
              <w:rPr>
                <w:rStyle w:val="normaltextrun"/>
                <w:rFonts w:ascii="Lora" w:hAnsi="Lora"/>
                <w:shd w:val="clear" w:color="auto" w:fill="FFFFFF"/>
              </w:rPr>
              <w:t>equity, passion, commitment, collaboration, compassion, integrity and stewardship.</w:t>
            </w:r>
          </w:p>
          <w:p w14:paraId="6279569F" w14:textId="77777777" w:rsidR="00432443" w:rsidRDefault="00432443" w:rsidP="005544E7">
            <w:pPr>
              <w:rPr>
                <w:rStyle w:val="normaltextrun"/>
                <w:rFonts w:ascii="Lora" w:hAnsi="Lora"/>
                <w:shd w:val="clear" w:color="auto" w:fill="FFFFFF"/>
              </w:rPr>
            </w:pPr>
          </w:p>
          <w:p w14:paraId="496CAF4D" w14:textId="27E62258" w:rsidR="00646EC4" w:rsidRDefault="00613F42" w:rsidP="005544E7">
            <w:pPr>
              <w:rPr>
                <w:rStyle w:val="normaltextrun"/>
                <w:rFonts w:ascii="Lora" w:hAnsi="Lora"/>
                <w:shd w:val="clear" w:color="auto" w:fill="FFFFFF"/>
              </w:rPr>
            </w:pPr>
            <w:r>
              <w:rPr>
                <w:rStyle w:val="normaltextrun"/>
                <w:rFonts w:ascii="Lora" w:hAnsi="Lora"/>
                <w:shd w:val="clear" w:color="auto" w:fill="FFFFFF"/>
              </w:rPr>
              <w:t>The Rapid Rehousing program</w:t>
            </w:r>
            <w:r w:rsidR="00526EE0">
              <w:rPr>
                <w:rStyle w:val="normaltextrun"/>
                <w:rFonts w:ascii="Lora" w:hAnsi="Lora"/>
                <w:shd w:val="clear" w:color="auto" w:fill="FFFFFF"/>
              </w:rPr>
              <w:t xml:space="preserve"> </w:t>
            </w:r>
            <w:r w:rsidR="009044A2">
              <w:rPr>
                <w:rStyle w:val="normaltextrun"/>
                <w:rFonts w:ascii="Lora" w:hAnsi="Lora"/>
                <w:shd w:val="clear" w:color="auto" w:fill="FFFFFF"/>
              </w:rPr>
              <w:t xml:space="preserve">uses evidenced-based strategies to </w:t>
            </w:r>
            <w:r w:rsidR="00572393">
              <w:rPr>
                <w:rStyle w:val="normaltextrun"/>
                <w:rFonts w:ascii="Lora" w:hAnsi="Lora"/>
                <w:shd w:val="clear" w:color="auto" w:fill="FFFFFF"/>
              </w:rPr>
              <w:t xml:space="preserve">serve people experiencing homelessness and </w:t>
            </w:r>
            <w:r w:rsidR="009044A2">
              <w:rPr>
                <w:rStyle w:val="normaltextrun"/>
                <w:rFonts w:ascii="Lora" w:hAnsi="Lora"/>
                <w:shd w:val="clear" w:color="auto" w:fill="FFFFFF"/>
              </w:rPr>
              <w:t xml:space="preserve">help them transition into permanent housing. </w:t>
            </w:r>
            <w:r w:rsidR="00AC25D7">
              <w:rPr>
                <w:rStyle w:val="normaltextrun"/>
                <w:rFonts w:ascii="Lora" w:hAnsi="Lora"/>
                <w:shd w:val="clear" w:color="auto" w:fill="FFFFFF"/>
              </w:rPr>
              <w:t xml:space="preserve">Rapid Rehousing is funded by multiple government </w:t>
            </w:r>
            <w:r w:rsidR="00A356C6">
              <w:rPr>
                <w:rStyle w:val="normaltextrun"/>
                <w:rFonts w:ascii="Lora" w:hAnsi="Lora"/>
                <w:shd w:val="clear" w:color="auto" w:fill="FFFFFF"/>
              </w:rPr>
              <w:t>sources</w:t>
            </w:r>
            <w:r w:rsidR="00FE47C3">
              <w:rPr>
                <w:rStyle w:val="normaltextrun"/>
                <w:rFonts w:ascii="Lora" w:hAnsi="Lora"/>
                <w:shd w:val="clear" w:color="auto" w:fill="FFFFFF"/>
              </w:rPr>
              <w:t>, and e</w:t>
            </w:r>
            <w:r w:rsidR="00AC25D7">
              <w:rPr>
                <w:rStyle w:val="normaltextrun"/>
                <w:rFonts w:ascii="Lora" w:hAnsi="Lora"/>
                <w:shd w:val="clear" w:color="auto" w:fill="FFFFFF"/>
              </w:rPr>
              <w:t xml:space="preserve">ach has their own compliance </w:t>
            </w:r>
            <w:r w:rsidR="00C951BE">
              <w:rPr>
                <w:rStyle w:val="normaltextrun"/>
                <w:rFonts w:ascii="Lora" w:hAnsi="Lora"/>
                <w:shd w:val="clear" w:color="auto" w:fill="FFFFFF"/>
              </w:rPr>
              <w:t xml:space="preserve">and recordkeeping </w:t>
            </w:r>
            <w:r w:rsidR="00AC25D7">
              <w:rPr>
                <w:rStyle w:val="normaltextrun"/>
                <w:rFonts w:ascii="Lora" w:hAnsi="Lora"/>
                <w:shd w:val="clear" w:color="auto" w:fill="FFFFFF"/>
              </w:rPr>
              <w:t xml:space="preserve">requirements to </w:t>
            </w:r>
            <w:r w:rsidR="00C951BE">
              <w:rPr>
                <w:rStyle w:val="normaltextrun"/>
                <w:rFonts w:ascii="Lora" w:hAnsi="Lora"/>
                <w:shd w:val="clear" w:color="auto" w:fill="FFFFFF"/>
              </w:rPr>
              <w:t>provide and document services</w:t>
            </w:r>
            <w:r w:rsidR="00977AC5">
              <w:rPr>
                <w:rStyle w:val="normaltextrun"/>
                <w:rFonts w:ascii="Lora" w:hAnsi="Lora"/>
                <w:shd w:val="clear" w:color="auto" w:fill="FFFFFF"/>
              </w:rPr>
              <w:t xml:space="preserve">. </w:t>
            </w:r>
            <w:r w:rsidR="0090556D">
              <w:rPr>
                <w:rStyle w:val="normaltextrun"/>
                <w:rFonts w:ascii="Lora" w:hAnsi="Lora"/>
                <w:shd w:val="clear" w:color="auto" w:fill="FFFFFF"/>
              </w:rPr>
              <w:t xml:space="preserve">As such, the Quality Assurance Specialist will support internal compliance and reporting functions, develop data governance within Rapid Rehousing, and </w:t>
            </w:r>
            <w:r w:rsidR="00B4400E">
              <w:rPr>
                <w:rStyle w:val="normaltextrun"/>
                <w:rFonts w:ascii="Lora" w:hAnsi="Lora"/>
                <w:shd w:val="clear" w:color="auto" w:fill="FFFFFF"/>
              </w:rPr>
              <w:t>provide education and support to staff</w:t>
            </w:r>
            <w:r w:rsidR="0090556D">
              <w:rPr>
                <w:rStyle w:val="normaltextrun"/>
                <w:rFonts w:ascii="Lora" w:hAnsi="Lora"/>
                <w:shd w:val="clear" w:color="auto" w:fill="FFFFFF"/>
              </w:rPr>
              <w:t xml:space="preserve">. </w:t>
            </w:r>
          </w:p>
          <w:p w14:paraId="7DFD5ABD" w14:textId="77777777" w:rsidR="005544E7" w:rsidRPr="000547F8" w:rsidRDefault="005544E7" w:rsidP="004260E8">
            <w:pPr>
              <w:rPr>
                <w:rFonts w:ascii="Lora" w:hAnsi="Lora" w:cs="Calibri"/>
                <w:b/>
                <w:u w:val="single"/>
              </w:rPr>
            </w:pPr>
          </w:p>
          <w:p w14:paraId="065D8808" w14:textId="5095CA18" w:rsidR="00486B3C" w:rsidRPr="000547F8" w:rsidRDefault="007A2754" w:rsidP="000547F8">
            <w:pPr>
              <w:rPr>
                <w:rStyle w:val="normaltextrun"/>
                <w:rFonts w:ascii="Lora" w:hAnsi="Lora" w:cs="Calibri"/>
                <w:b/>
              </w:rPr>
            </w:pPr>
            <w:r w:rsidRPr="000547F8">
              <w:rPr>
                <w:rFonts w:ascii="Lora" w:hAnsi="Lora" w:cs="Calibri"/>
                <w:b/>
              </w:rPr>
              <w:t>Essential responsibilities</w:t>
            </w:r>
            <w:r w:rsidR="002B554D">
              <w:rPr>
                <w:rFonts w:ascii="Lora" w:hAnsi="Lora" w:cs="Calibri"/>
                <w:b/>
              </w:rPr>
              <w:t xml:space="preserve"> </w:t>
            </w:r>
            <w:r w:rsidR="002B554D">
              <w:rPr>
                <w:rFonts w:cs="Calibri"/>
                <w:b/>
              </w:rPr>
              <w:t>of Quality Assurance Specialist</w:t>
            </w:r>
            <w:r w:rsidRPr="000547F8">
              <w:rPr>
                <w:rFonts w:ascii="Lora" w:hAnsi="Lora" w:cs="Calibri"/>
                <w:b/>
              </w:rPr>
              <w:t>:</w:t>
            </w:r>
          </w:p>
          <w:p w14:paraId="352E0CE6" w14:textId="216140F4" w:rsidR="003064E6" w:rsidRPr="00B850CC" w:rsidRDefault="00A356C6" w:rsidP="00E07D90">
            <w:pPr>
              <w:pStyle w:val="NoSpacing"/>
              <w:numPr>
                <w:ilvl w:val="0"/>
                <w:numId w:val="29"/>
              </w:numPr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</w:pPr>
            <w:r w:rsidRPr="00B850CC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Maintain knowledge of </w:t>
            </w:r>
            <w:r w:rsidR="0001405B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City of Austin Social Service </w:t>
            </w:r>
            <w:r w:rsidR="003F1F58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>Contracts Client Eligibility Requirements, Emergency Solutions Grant, and other requirements</w:t>
            </w:r>
            <w:r w:rsidR="00532378" w:rsidRPr="00B850CC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 for reporting and compliance. </w:t>
            </w:r>
          </w:p>
          <w:p w14:paraId="55D251CB" w14:textId="77777777" w:rsidR="00B67065" w:rsidRDefault="00532378" w:rsidP="00E07D90">
            <w:pPr>
              <w:pStyle w:val="NoSpacing"/>
              <w:numPr>
                <w:ilvl w:val="0"/>
                <w:numId w:val="29"/>
              </w:numPr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</w:pPr>
            <w:r w:rsidRPr="00B850CC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Educate and instruct program staff in recommended quality, confirming training and documentation </w:t>
            </w:r>
            <w:r w:rsidR="00E561DB" w:rsidRPr="00B850CC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procedures are followed and maintained. </w:t>
            </w:r>
          </w:p>
          <w:p w14:paraId="2E7CD668" w14:textId="3142415D" w:rsidR="00532378" w:rsidRDefault="00E561DB" w:rsidP="00E07D90">
            <w:pPr>
              <w:pStyle w:val="NoSpacing"/>
              <w:numPr>
                <w:ilvl w:val="0"/>
                <w:numId w:val="29"/>
              </w:numPr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</w:pPr>
            <w:r w:rsidRPr="00B850CC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>Support Rapid Rehousing Leadership to develop and establish tracking system</w:t>
            </w:r>
            <w:r w:rsidR="00540913" w:rsidRPr="00B850CC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>s</w:t>
            </w:r>
            <w:r w:rsidRPr="00B850CC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 for quality assurance </w:t>
            </w:r>
            <w:r w:rsidR="00540913" w:rsidRPr="00B850CC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using the client database, community databases (i.e., HMIS), </w:t>
            </w:r>
            <w:r w:rsidR="00717025" w:rsidRPr="00B850CC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recommendations from funders, and staff feedback. </w:t>
            </w:r>
          </w:p>
          <w:p w14:paraId="4594D45A" w14:textId="678A2772" w:rsidR="00002FA0" w:rsidRDefault="00002FA0" w:rsidP="00002FA0">
            <w:pPr>
              <w:pStyle w:val="NoSpacing"/>
              <w:numPr>
                <w:ilvl w:val="0"/>
                <w:numId w:val="29"/>
              </w:numPr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Maintain the client database to ensure that standard data elements and reporting tools meet compliance requirements of funders. </w:t>
            </w:r>
          </w:p>
          <w:p w14:paraId="42D267FB" w14:textId="7D94FB75" w:rsidR="00394E96" w:rsidRPr="00394E96" w:rsidRDefault="00394E96" w:rsidP="00394E96">
            <w:pPr>
              <w:pStyle w:val="NoSpacing"/>
              <w:numPr>
                <w:ilvl w:val="0"/>
                <w:numId w:val="29"/>
              </w:numPr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Maintain the Rapid Rehousing program manual to ensure written standards are updated and meet compliance requirements of funders. </w:t>
            </w:r>
          </w:p>
          <w:p w14:paraId="7EB442E4" w14:textId="0381020D" w:rsidR="00B67065" w:rsidRDefault="00B850CC" w:rsidP="00B67065">
            <w:pPr>
              <w:pStyle w:val="NoSpacing"/>
              <w:numPr>
                <w:ilvl w:val="0"/>
                <w:numId w:val="29"/>
              </w:numPr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</w:pPr>
            <w:r w:rsidRPr="00B850CC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Function as an information source with program staff when critical quality issues arise. </w:t>
            </w:r>
          </w:p>
          <w:p w14:paraId="0C7AF971" w14:textId="2CE7A6AA" w:rsidR="00B67065" w:rsidRDefault="00B67065" w:rsidP="00B67065">
            <w:pPr>
              <w:pStyle w:val="NoSpacing"/>
              <w:numPr>
                <w:ilvl w:val="0"/>
                <w:numId w:val="29"/>
              </w:numPr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>Develop an internal audit</w:t>
            </w:r>
            <w:r w:rsidR="008309BB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 system </w:t>
            </w:r>
            <w:r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to regularly conduct checks of client </w:t>
            </w:r>
            <w:r w:rsidR="00356685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files (both electronic and paper source) and a system to measure </w:t>
            </w:r>
            <w:r w:rsidR="008309BB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results. </w:t>
            </w:r>
            <w:r w:rsidR="00DE2A95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The Quality Assurance </w:t>
            </w:r>
            <w:r w:rsidR="00F3338B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>Specialist</w:t>
            </w:r>
            <w:r w:rsidR="00DE2A95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 will track and report </w:t>
            </w:r>
            <w:r w:rsidR="00CE019F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on </w:t>
            </w:r>
            <w:r w:rsidR="00DE2A95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>eligibility records, fidelity to</w:t>
            </w:r>
            <w:r w:rsidR="00F3338B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 contract</w:t>
            </w:r>
            <w:r w:rsidR="00DE2A95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 work statement</w:t>
            </w:r>
            <w:r w:rsidR="006E040E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>s</w:t>
            </w:r>
            <w:r w:rsidR="00DE2A95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>,</w:t>
            </w:r>
            <w:r w:rsidR="00F3338B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 performance measures</w:t>
            </w:r>
            <w:r w:rsidR="001236E0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01405B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>etc.</w:t>
            </w:r>
          </w:p>
          <w:p w14:paraId="6B1E5408" w14:textId="4FCEAADB" w:rsidR="0039500F" w:rsidRDefault="0039500F" w:rsidP="00B67065">
            <w:pPr>
              <w:pStyle w:val="NoSpacing"/>
              <w:numPr>
                <w:ilvl w:val="0"/>
                <w:numId w:val="29"/>
              </w:numPr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Assist Program Manager and Director of Financial &amp; Housing Stability to prepare quarterly </w:t>
            </w:r>
            <w:r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lastRenderedPageBreak/>
              <w:t xml:space="preserve">reports and </w:t>
            </w:r>
            <w:r w:rsidR="0096239C">
              <w:rPr>
                <w:rStyle w:val="normaltextrun"/>
                <w:rFonts w:ascii="Lora" w:eastAsia="Times New Roman" w:hAnsi="Lora" w:cs="Times New Roman"/>
                <w:sz w:val="24"/>
                <w:szCs w:val="24"/>
                <w:shd w:val="clear" w:color="auto" w:fill="FFFFFF"/>
              </w:rPr>
              <w:t xml:space="preserve">audit documentation. </w:t>
            </w:r>
          </w:p>
          <w:p w14:paraId="42B1B1E4" w14:textId="55863486" w:rsidR="007C64FC" w:rsidRPr="000547F8" w:rsidRDefault="007C64FC" w:rsidP="00AD679F">
            <w:pPr>
              <w:pStyle w:val="NoSpacing"/>
              <w:rPr>
                <w:rFonts w:ascii="Lora" w:hAnsi="Lora"/>
                <w:sz w:val="24"/>
                <w:szCs w:val="24"/>
              </w:rPr>
            </w:pPr>
          </w:p>
        </w:tc>
      </w:tr>
      <w:tr w:rsidR="003523ED" w:rsidRPr="000547F8" w14:paraId="5F85B8BE" w14:textId="77777777" w:rsidTr="005752EA">
        <w:tc>
          <w:tcPr>
            <w:tcW w:w="11134" w:type="dxa"/>
            <w:gridSpan w:val="2"/>
            <w:tcBorders>
              <w:bottom w:val="single" w:sz="4" w:space="0" w:color="auto"/>
            </w:tcBorders>
          </w:tcPr>
          <w:p w14:paraId="1035139E" w14:textId="2DDE8FBF" w:rsidR="005752EA" w:rsidRPr="000547F8" w:rsidRDefault="007A2754" w:rsidP="005752EA">
            <w:pPr>
              <w:rPr>
                <w:rFonts w:ascii="Lora" w:hAnsi="Lora" w:cs="Calibri"/>
                <w:b/>
              </w:rPr>
            </w:pPr>
            <w:r w:rsidRPr="000547F8">
              <w:rPr>
                <w:rFonts w:ascii="Lora" w:hAnsi="Lora" w:cs="Calibri"/>
                <w:b/>
              </w:rPr>
              <w:lastRenderedPageBreak/>
              <w:t>Education and Experience</w:t>
            </w:r>
            <w:r w:rsidR="000547F8" w:rsidRPr="000547F8">
              <w:rPr>
                <w:rFonts w:ascii="Lora" w:hAnsi="Lora" w:cs="Calibri"/>
                <w:b/>
              </w:rPr>
              <w:t xml:space="preserve">: </w:t>
            </w:r>
          </w:p>
          <w:p w14:paraId="5F3E52BD" w14:textId="6883EE5E" w:rsidR="007A2754" w:rsidRPr="000547F8" w:rsidRDefault="002B554D" w:rsidP="00A6118F">
            <w:pPr>
              <w:numPr>
                <w:ilvl w:val="0"/>
                <w:numId w:val="34"/>
              </w:numPr>
              <w:rPr>
                <w:rFonts w:ascii="Lora" w:hAnsi="Lora" w:cs="Calibri"/>
              </w:rPr>
            </w:pPr>
            <w:r>
              <w:rPr>
                <w:rFonts w:ascii="Lora" w:hAnsi="Lora" w:cs="Calibri"/>
              </w:rPr>
              <w:t xml:space="preserve">Associate’s or Bachelor’s Degree </w:t>
            </w:r>
          </w:p>
          <w:p w14:paraId="74F8FB4B" w14:textId="77777777" w:rsidR="00756F02" w:rsidRPr="000547F8" w:rsidRDefault="00557060" w:rsidP="00A6118F">
            <w:pPr>
              <w:numPr>
                <w:ilvl w:val="0"/>
                <w:numId w:val="34"/>
              </w:numPr>
              <w:rPr>
                <w:rFonts w:ascii="Lora" w:hAnsi="Lora" w:cs="Calibri"/>
              </w:rPr>
            </w:pPr>
            <w:r w:rsidRPr="000547F8">
              <w:rPr>
                <w:rFonts w:ascii="Lora" w:hAnsi="Lora" w:cs="Calibri"/>
              </w:rPr>
              <w:t>3</w:t>
            </w:r>
            <w:r w:rsidR="00756F02" w:rsidRPr="000547F8">
              <w:rPr>
                <w:rFonts w:ascii="Lora" w:hAnsi="Lora" w:cs="Calibri"/>
              </w:rPr>
              <w:t xml:space="preserve"> years’ experience in direct client services, case management, and using commun</w:t>
            </w:r>
            <w:r w:rsidR="00041D72" w:rsidRPr="000547F8">
              <w:rPr>
                <w:rFonts w:ascii="Lora" w:hAnsi="Lora" w:cs="Calibri"/>
              </w:rPr>
              <w:t xml:space="preserve">ity service resources </w:t>
            </w:r>
          </w:p>
          <w:p w14:paraId="0ECD55E6" w14:textId="73FA2427" w:rsidR="00041D72" w:rsidRPr="000547F8" w:rsidRDefault="00041D72" w:rsidP="00A6118F">
            <w:pPr>
              <w:numPr>
                <w:ilvl w:val="0"/>
                <w:numId w:val="34"/>
              </w:numPr>
              <w:rPr>
                <w:rFonts w:ascii="Lora" w:hAnsi="Lora" w:cs="Calibri"/>
              </w:rPr>
            </w:pPr>
            <w:r w:rsidRPr="000547F8">
              <w:rPr>
                <w:rFonts w:ascii="Lora" w:hAnsi="Lora" w:cs="Calibri"/>
              </w:rPr>
              <w:t xml:space="preserve">Experience </w:t>
            </w:r>
            <w:r w:rsidR="003768E5">
              <w:rPr>
                <w:rFonts w:ascii="Lora" w:hAnsi="Lora" w:cs="Calibri"/>
              </w:rPr>
              <w:t>serving</w:t>
            </w:r>
            <w:r w:rsidRPr="000547F8">
              <w:rPr>
                <w:rFonts w:ascii="Lora" w:hAnsi="Lora" w:cs="Calibri"/>
              </w:rPr>
              <w:t xml:space="preserve"> </w:t>
            </w:r>
            <w:r w:rsidR="003768E5">
              <w:rPr>
                <w:rFonts w:ascii="Lora" w:hAnsi="Lora" w:cs="Calibri"/>
              </w:rPr>
              <w:t>older adults</w:t>
            </w:r>
            <w:r w:rsidRPr="000547F8">
              <w:rPr>
                <w:rFonts w:ascii="Lora" w:hAnsi="Lora" w:cs="Calibri"/>
              </w:rPr>
              <w:t>,</w:t>
            </w:r>
            <w:r w:rsidR="003768E5">
              <w:rPr>
                <w:rFonts w:ascii="Lora" w:hAnsi="Lora" w:cs="Calibri"/>
              </w:rPr>
              <w:t xml:space="preserve"> people with disabilities</w:t>
            </w:r>
            <w:r w:rsidRPr="000547F8">
              <w:rPr>
                <w:rFonts w:ascii="Lora" w:hAnsi="Lora" w:cs="Calibri"/>
              </w:rPr>
              <w:t xml:space="preserve">, </w:t>
            </w:r>
            <w:r w:rsidR="005F3E40">
              <w:rPr>
                <w:rFonts w:ascii="Lora" w:hAnsi="Lora" w:cs="Calibri"/>
              </w:rPr>
              <w:t xml:space="preserve">people experiencing homelessness, </w:t>
            </w:r>
            <w:r w:rsidRPr="000547F8">
              <w:rPr>
                <w:rFonts w:ascii="Lora" w:hAnsi="Lora" w:cs="Calibri"/>
              </w:rPr>
              <w:t>or victims of abuse, neglect, or exploitation</w:t>
            </w:r>
          </w:p>
          <w:p w14:paraId="170BDF55" w14:textId="77777777" w:rsidR="005E7054" w:rsidRPr="00EF3E80" w:rsidRDefault="00041D72" w:rsidP="00A6118F">
            <w:pPr>
              <w:numPr>
                <w:ilvl w:val="0"/>
                <w:numId w:val="34"/>
              </w:numPr>
              <w:rPr>
                <w:rFonts w:ascii="Lora" w:hAnsi="Lora" w:cs="Calibri"/>
              </w:rPr>
            </w:pPr>
            <w:r w:rsidRPr="000547F8">
              <w:rPr>
                <w:rFonts w:ascii="Lora" w:hAnsi="Lora" w:cs="Calibri"/>
              </w:rPr>
              <w:t>Proficient in Microsoft Office 365 s</w:t>
            </w:r>
            <w:r w:rsidR="000422A5" w:rsidRPr="000547F8">
              <w:rPr>
                <w:rFonts w:ascii="Lora" w:hAnsi="Lora" w:cs="Calibri"/>
              </w:rPr>
              <w:t xml:space="preserve">uite, Apricot </w:t>
            </w:r>
            <w:r w:rsidR="005E4919" w:rsidRPr="000547F8">
              <w:rPr>
                <w:rFonts w:ascii="Lora" w:hAnsi="Lora" w:cs="Calibri"/>
              </w:rPr>
              <w:t>software</w:t>
            </w:r>
            <w:r w:rsidR="0096239C">
              <w:rPr>
                <w:rFonts w:ascii="Lora" w:hAnsi="Lora" w:cs="Calibri"/>
              </w:rPr>
              <w:t>,</w:t>
            </w:r>
            <w:r w:rsidR="0096239C">
              <w:rPr>
                <w:rFonts w:cs="Calibri"/>
              </w:rPr>
              <w:t xml:space="preserve"> </w:t>
            </w:r>
            <w:r w:rsidR="0096239C" w:rsidRPr="00EF3E80">
              <w:rPr>
                <w:rFonts w:ascii="Lora" w:hAnsi="Lora" w:cs="Calibri"/>
              </w:rPr>
              <w:t>Homeless Management Information System</w:t>
            </w:r>
            <w:r w:rsidR="0096239C">
              <w:rPr>
                <w:rFonts w:cs="Calibri"/>
              </w:rPr>
              <w:t xml:space="preserve"> </w:t>
            </w:r>
          </w:p>
          <w:p w14:paraId="32CE735A" w14:textId="56318CAE" w:rsidR="00C50BDE" w:rsidRDefault="00E036B6" w:rsidP="00C50BDE">
            <w:pPr>
              <w:numPr>
                <w:ilvl w:val="0"/>
                <w:numId w:val="34"/>
              </w:numPr>
              <w:rPr>
                <w:rFonts w:ascii="Lora" w:hAnsi="Lora" w:cs="Calibri"/>
              </w:rPr>
            </w:pPr>
            <w:r>
              <w:rPr>
                <w:rFonts w:ascii="Lora" w:hAnsi="Lora" w:cs="Calibri"/>
              </w:rPr>
              <w:t>Demonstrated e</w:t>
            </w:r>
            <w:r w:rsidR="00EF3E80">
              <w:rPr>
                <w:rFonts w:ascii="Lora" w:hAnsi="Lora" w:cs="Calibri"/>
              </w:rPr>
              <w:t xml:space="preserve">xperience supporting staff and programs </w:t>
            </w:r>
            <w:r w:rsidR="00C50BDE">
              <w:rPr>
                <w:rFonts w:ascii="Lora" w:hAnsi="Lora" w:cs="Calibri"/>
              </w:rPr>
              <w:t>in matters related to quality assurance and compliance</w:t>
            </w:r>
          </w:p>
          <w:p w14:paraId="1E37D8D2" w14:textId="2C862F39" w:rsidR="00AD679F" w:rsidRPr="000547F8" w:rsidRDefault="00AD679F" w:rsidP="00C50BDE">
            <w:pPr>
              <w:numPr>
                <w:ilvl w:val="0"/>
                <w:numId w:val="34"/>
              </w:numPr>
              <w:rPr>
                <w:rFonts w:ascii="Lora" w:hAnsi="Lora" w:cs="Calibri"/>
              </w:rPr>
            </w:pPr>
            <w:r w:rsidRPr="00AD679F">
              <w:rPr>
                <w:rFonts w:ascii="Lora" w:hAnsi="Lora" w:cs="Calibri"/>
              </w:rPr>
              <w:t>Any combination of education and experience will be considered to satisfy minimum requirements.</w:t>
            </w:r>
            <w:r>
              <w:rPr>
                <w:rFonts w:cs="Calibri"/>
              </w:rPr>
              <w:t xml:space="preserve"> </w:t>
            </w:r>
          </w:p>
        </w:tc>
      </w:tr>
      <w:tr w:rsidR="005724F3" w:rsidRPr="000547F8" w14:paraId="5859F00F" w14:textId="77777777" w:rsidTr="00507ABF">
        <w:trPr>
          <w:trHeight w:val="1340"/>
        </w:trPr>
        <w:tc>
          <w:tcPr>
            <w:tcW w:w="1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908" w:type="dxa"/>
              <w:tblLook w:val="01E0" w:firstRow="1" w:lastRow="1" w:firstColumn="1" w:lastColumn="1" w:noHBand="0" w:noVBand="0"/>
            </w:tblPr>
            <w:tblGrid>
              <w:gridCol w:w="10908"/>
            </w:tblGrid>
            <w:tr w:rsidR="005724F3" w:rsidRPr="000547F8" w14:paraId="6A95E1BF" w14:textId="77777777" w:rsidTr="009A6F0F">
              <w:tc>
                <w:tcPr>
                  <w:tcW w:w="10908" w:type="dxa"/>
                  <w:vAlign w:val="center"/>
                </w:tcPr>
                <w:p w14:paraId="280D43AA" w14:textId="4E3D7105" w:rsidR="00F34B4B" w:rsidRPr="000547F8" w:rsidRDefault="007A2754" w:rsidP="000547F8">
                  <w:pPr>
                    <w:rPr>
                      <w:rFonts w:ascii="Lora" w:hAnsi="Lora" w:cs="Calibri"/>
                      <w:b/>
                    </w:rPr>
                  </w:pPr>
                  <w:r w:rsidRPr="000547F8">
                    <w:rPr>
                      <w:rFonts w:ascii="Lora" w:hAnsi="Lora" w:cs="Calibri"/>
                      <w:b/>
                    </w:rPr>
                    <w:t>Competencies:</w:t>
                  </w:r>
                  <w:r w:rsidR="000547F8" w:rsidRPr="000547F8">
                    <w:rPr>
                      <w:rFonts w:ascii="Lora" w:hAnsi="Lora" w:cs="Calibri"/>
                      <w:b/>
                    </w:rPr>
                    <w:t xml:space="preserve"> </w:t>
                  </w:r>
                </w:p>
                <w:p w14:paraId="1FE9A727" w14:textId="77777777" w:rsidR="00F34B4B" w:rsidRPr="000547F8" w:rsidRDefault="00F34B4B" w:rsidP="00A6118F">
                  <w:pPr>
                    <w:numPr>
                      <w:ilvl w:val="0"/>
                      <w:numId w:val="35"/>
                    </w:numPr>
                    <w:rPr>
                      <w:rFonts w:ascii="Lora" w:hAnsi="Lora" w:cs="Calibri"/>
                    </w:rPr>
                  </w:pPr>
                  <w:r w:rsidRPr="000547F8">
                    <w:rPr>
                      <w:rFonts w:ascii="Lora" w:hAnsi="Lora" w:cs="Calibri"/>
                    </w:rPr>
                    <w:t>Ability to coordinate caseload assignments, committee activities, and special projects</w:t>
                  </w:r>
                </w:p>
                <w:p w14:paraId="61BE4733" w14:textId="77777777" w:rsidR="00F34B4B" w:rsidRPr="000547F8" w:rsidRDefault="00F34B4B" w:rsidP="00A6118F">
                  <w:pPr>
                    <w:numPr>
                      <w:ilvl w:val="0"/>
                      <w:numId w:val="35"/>
                    </w:numPr>
                    <w:rPr>
                      <w:rFonts w:ascii="Lora" w:hAnsi="Lora" w:cs="Calibri"/>
                    </w:rPr>
                  </w:pPr>
                  <w:r w:rsidRPr="000547F8">
                    <w:rPr>
                      <w:rFonts w:ascii="Lora" w:hAnsi="Lora" w:cs="Calibri"/>
                    </w:rPr>
                    <w:t>Ability to work under pressure, meet deadlines, and maintain a professional attitude</w:t>
                  </w:r>
                </w:p>
                <w:p w14:paraId="47B7526F" w14:textId="0567660B" w:rsidR="00DE5B0C" w:rsidRDefault="009E34F5" w:rsidP="00DE5B0C">
                  <w:pPr>
                    <w:numPr>
                      <w:ilvl w:val="0"/>
                      <w:numId w:val="35"/>
                    </w:numPr>
                    <w:rPr>
                      <w:rFonts w:ascii="Lora" w:hAnsi="Lora" w:cs="Calibri"/>
                    </w:rPr>
                  </w:pPr>
                  <w:r>
                    <w:rPr>
                      <w:rFonts w:ascii="Lora" w:hAnsi="Lora" w:cs="Calibri"/>
                    </w:rPr>
                    <w:t xml:space="preserve">Ability to maintain organized client records and </w:t>
                  </w:r>
                  <w:r w:rsidR="00AD679F">
                    <w:rPr>
                      <w:rFonts w:ascii="Lora" w:hAnsi="Lora" w:cs="Calibri"/>
                    </w:rPr>
                    <w:t xml:space="preserve">educate staff on best practices in records management </w:t>
                  </w:r>
                </w:p>
                <w:p w14:paraId="3F645A7E" w14:textId="775E7CBD" w:rsidR="00DE5B0C" w:rsidRPr="00DE5B0C" w:rsidRDefault="00DE5B0C" w:rsidP="00DE5B0C">
                  <w:pPr>
                    <w:numPr>
                      <w:ilvl w:val="0"/>
                      <w:numId w:val="35"/>
                    </w:numPr>
                    <w:rPr>
                      <w:rFonts w:ascii="Lora" w:hAnsi="Lora" w:cs="Calibri"/>
                    </w:rPr>
                  </w:pPr>
                  <w:r>
                    <w:rPr>
                      <w:rFonts w:ascii="Lora" w:hAnsi="Lora" w:cs="Calibri"/>
                    </w:rPr>
                    <w:t xml:space="preserve">Knowledge of data analytics </w:t>
                  </w:r>
                </w:p>
                <w:p w14:paraId="787571A2" w14:textId="5948065A" w:rsidR="00F34B4B" w:rsidRPr="000547F8" w:rsidRDefault="00F34B4B" w:rsidP="00A6118F">
                  <w:pPr>
                    <w:numPr>
                      <w:ilvl w:val="0"/>
                      <w:numId w:val="35"/>
                    </w:numPr>
                    <w:rPr>
                      <w:rFonts w:ascii="Lora" w:hAnsi="Lora" w:cs="Calibri"/>
                    </w:rPr>
                  </w:pPr>
                  <w:r w:rsidRPr="000547F8">
                    <w:rPr>
                      <w:rFonts w:ascii="Lora" w:hAnsi="Lora" w:cs="Calibri"/>
                    </w:rPr>
                    <w:t>Knowledge of community services, resources, and entitlements and how to access them</w:t>
                  </w:r>
                </w:p>
                <w:p w14:paraId="4C953AF4" w14:textId="77777777" w:rsidR="00F34B4B" w:rsidRPr="000547F8" w:rsidRDefault="00F34B4B" w:rsidP="00A6118F">
                  <w:pPr>
                    <w:numPr>
                      <w:ilvl w:val="0"/>
                      <w:numId w:val="35"/>
                    </w:numPr>
                    <w:rPr>
                      <w:rFonts w:ascii="Lora" w:hAnsi="Lora" w:cs="Calibri"/>
                    </w:rPr>
                  </w:pPr>
                  <w:r w:rsidRPr="000547F8">
                    <w:rPr>
                      <w:rFonts w:ascii="Lora" w:hAnsi="Lora" w:cs="Calibri"/>
                    </w:rPr>
                    <w:t xml:space="preserve">Ability to develop productive relationships with clients and volunteers </w:t>
                  </w:r>
                </w:p>
                <w:p w14:paraId="14037A16" w14:textId="77777777" w:rsidR="00F34B4B" w:rsidRPr="000547F8" w:rsidRDefault="00F34B4B" w:rsidP="00A6118F">
                  <w:pPr>
                    <w:numPr>
                      <w:ilvl w:val="0"/>
                      <w:numId w:val="35"/>
                    </w:numPr>
                    <w:rPr>
                      <w:rFonts w:ascii="Lora" w:hAnsi="Lora" w:cs="Calibri"/>
                    </w:rPr>
                  </w:pPr>
                  <w:r w:rsidRPr="000547F8">
                    <w:rPr>
                      <w:rFonts w:ascii="Lora" w:hAnsi="Lora" w:cs="Calibri"/>
                    </w:rPr>
                    <w:t xml:space="preserve">Ability to work independently, organize work efficiently, prioritize response to changing needs of clients, </w:t>
                  </w:r>
                  <w:r w:rsidR="00A6118F" w:rsidRPr="000547F8">
                    <w:rPr>
                      <w:rFonts w:ascii="Lora" w:hAnsi="Lora" w:cs="Calibri"/>
                    </w:rPr>
                    <w:t>staff</w:t>
                  </w:r>
                  <w:r w:rsidRPr="000547F8">
                    <w:rPr>
                      <w:rFonts w:ascii="Lora" w:hAnsi="Lora" w:cs="Calibri"/>
                    </w:rPr>
                    <w:t>, and program</w:t>
                  </w:r>
                </w:p>
                <w:p w14:paraId="1D6FDBF3" w14:textId="77777777" w:rsidR="00F34B4B" w:rsidRPr="000547F8" w:rsidRDefault="00F34B4B" w:rsidP="00A6118F">
                  <w:pPr>
                    <w:numPr>
                      <w:ilvl w:val="0"/>
                      <w:numId w:val="35"/>
                    </w:numPr>
                    <w:rPr>
                      <w:rFonts w:ascii="Lora" w:hAnsi="Lora" w:cs="Calibri"/>
                    </w:rPr>
                  </w:pPr>
                  <w:r w:rsidRPr="000547F8">
                    <w:rPr>
                      <w:rFonts w:ascii="Lora" w:hAnsi="Lora" w:cs="Calibri"/>
                    </w:rPr>
                    <w:t xml:space="preserve">Ability to interact in a positive professional manner </w:t>
                  </w:r>
                </w:p>
                <w:p w14:paraId="6755BB83" w14:textId="77777777" w:rsidR="00F34B4B" w:rsidRPr="000547F8" w:rsidRDefault="00F34B4B" w:rsidP="00A6118F">
                  <w:pPr>
                    <w:numPr>
                      <w:ilvl w:val="0"/>
                      <w:numId w:val="35"/>
                    </w:numPr>
                    <w:rPr>
                      <w:rFonts w:ascii="Lora" w:hAnsi="Lora" w:cs="Calibri"/>
                    </w:rPr>
                  </w:pPr>
                  <w:r w:rsidRPr="000547F8">
                    <w:rPr>
                      <w:rFonts w:ascii="Lora" w:hAnsi="Lora" w:cs="Calibri"/>
                    </w:rPr>
                    <w:t xml:space="preserve">Ability to articulate clearly in both verbal and written communication </w:t>
                  </w:r>
                </w:p>
                <w:p w14:paraId="3DD229DF" w14:textId="39DCB337" w:rsidR="000547F8" w:rsidRPr="001B2D10" w:rsidRDefault="00F34B4B" w:rsidP="000547F8">
                  <w:pPr>
                    <w:numPr>
                      <w:ilvl w:val="0"/>
                      <w:numId w:val="35"/>
                    </w:numPr>
                    <w:rPr>
                      <w:rFonts w:ascii="Lora" w:hAnsi="Lora" w:cs="Calibri"/>
                    </w:rPr>
                  </w:pPr>
                  <w:r w:rsidRPr="000547F8">
                    <w:rPr>
                      <w:rFonts w:ascii="Lora" w:hAnsi="Lora" w:cs="Calibri"/>
                    </w:rPr>
                    <w:t>Ability to maintain and protect confidential information in compliance with</w:t>
                  </w:r>
                  <w:r w:rsidR="00600371" w:rsidRPr="000547F8">
                    <w:rPr>
                      <w:rFonts w:ascii="Lora" w:hAnsi="Lora" w:cs="Calibri"/>
                    </w:rPr>
                    <w:t xml:space="preserve"> </w:t>
                  </w:r>
                  <w:r w:rsidR="0021747B" w:rsidRPr="000547F8">
                    <w:rPr>
                      <w:rFonts w:ascii="Lora" w:hAnsi="Lora" w:cs="Calibri"/>
                    </w:rPr>
                    <w:t>state and federal regulations</w:t>
                  </w:r>
                </w:p>
                <w:p w14:paraId="083AF53C" w14:textId="77777777" w:rsidR="009A01DA" w:rsidRDefault="009A01DA" w:rsidP="00F34B4B">
                  <w:pPr>
                    <w:rPr>
                      <w:rFonts w:ascii="Lora" w:hAnsi="Lora" w:cs="Calibri"/>
                      <w:b/>
                    </w:rPr>
                  </w:pPr>
                </w:p>
                <w:p w14:paraId="429D1B51" w14:textId="7FCEB857" w:rsidR="008C387A" w:rsidRPr="000547F8" w:rsidRDefault="008C387A" w:rsidP="00F34B4B">
                  <w:pPr>
                    <w:rPr>
                      <w:rFonts w:ascii="Lora" w:hAnsi="Lora" w:cs="Calibri"/>
                      <w:b/>
                    </w:rPr>
                  </w:pPr>
                  <w:r w:rsidRPr="000547F8">
                    <w:rPr>
                      <w:rFonts w:ascii="Lora" w:hAnsi="Lora" w:cs="Calibri"/>
                      <w:b/>
                    </w:rPr>
                    <w:t xml:space="preserve">Work Environment: </w:t>
                  </w:r>
                </w:p>
                <w:p w14:paraId="202DBAF5" w14:textId="3C2755F9" w:rsidR="008C387A" w:rsidRPr="000547F8" w:rsidRDefault="008C387A" w:rsidP="008C387A">
                  <w:pPr>
                    <w:numPr>
                      <w:ilvl w:val="0"/>
                      <w:numId w:val="17"/>
                    </w:numPr>
                    <w:rPr>
                      <w:rFonts w:ascii="Lora" w:hAnsi="Lora" w:cs="Calibri"/>
                    </w:rPr>
                  </w:pPr>
                  <w:r w:rsidRPr="000547F8">
                    <w:rPr>
                      <w:rFonts w:ascii="Lora" w:hAnsi="Lora" w:cs="Calibri"/>
                    </w:rPr>
                    <w:t xml:space="preserve">Work occurs in both office settings and off site, conducting duties related to </w:t>
                  </w:r>
                  <w:r w:rsidR="00946A5F">
                    <w:rPr>
                      <w:rFonts w:ascii="Lora" w:hAnsi="Lora" w:cs="Calibri"/>
                    </w:rPr>
                    <w:t>R</w:t>
                  </w:r>
                  <w:r w:rsidR="00946A5F" w:rsidRPr="00946A5F">
                    <w:rPr>
                      <w:rFonts w:ascii="Lora" w:hAnsi="Lora" w:cs="Calibri"/>
                    </w:rPr>
                    <w:t>apid Rehousing</w:t>
                  </w:r>
                  <w:r w:rsidRPr="000547F8">
                    <w:rPr>
                      <w:rFonts w:ascii="Lora" w:hAnsi="Lora" w:cs="Calibri"/>
                    </w:rPr>
                    <w:t>.</w:t>
                  </w:r>
                </w:p>
                <w:p w14:paraId="156A1C41" w14:textId="77777777" w:rsidR="008C387A" w:rsidRPr="000547F8" w:rsidRDefault="008C387A" w:rsidP="008C387A">
                  <w:pPr>
                    <w:numPr>
                      <w:ilvl w:val="0"/>
                      <w:numId w:val="17"/>
                    </w:numPr>
                    <w:rPr>
                      <w:rFonts w:ascii="Lora" w:hAnsi="Lora" w:cs="Calibri"/>
                    </w:rPr>
                  </w:pPr>
                  <w:r w:rsidRPr="000547F8">
                    <w:rPr>
                      <w:rFonts w:ascii="Lora" w:hAnsi="Lora" w:cs="Calibri"/>
                    </w:rPr>
                    <w:t xml:space="preserve">Requires a significant amount of </w:t>
                  </w:r>
                  <w:r w:rsidR="005E4919" w:rsidRPr="000547F8">
                    <w:rPr>
                      <w:rFonts w:ascii="Lora" w:hAnsi="Lora" w:cs="Calibri"/>
                    </w:rPr>
                    <w:t>face-to-face</w:t>
                  </w:r>
                  <w:r w:rsidRPr="000547F8">
                    <w:rPr>
                      <w:rFonts w:ascii="Lora" w:hAnsi="Lora" w:cs="Calibri"/>
                    </w:rPr>
                    <w:t xml:space="preserve"> interaction and phone contact with program staff, clients, volunteers, and outside professionals. </w:t>
                  </w:r>
                  <w:r w:rsidR="006158ED" w:rsidRPr="000547F8">
                    <w:rPr>
                      <w:rFonts w:ascii="Lora" w:hAnsi="Lora" w:cs="Calibri"/>
                    </w:rPr>
                    <w:t>May conduct home or community visits.</w:t>
                  </w:r>
                </w:p>
                <w:p w14:paraId="22CA9586" w14:textId="77777777" w:rsidR="008C387A" w:rsidRPr="000547F8" w:rsidRDefault="008C387A" w:rsidP="008C387A">
                  <w:pPr>
                    <w:numPr>
                      <w:ilvl w:val="0"/>
                      <w:numId w:val="17"/>
                    </w:numPr>
                    <w:rPr>
                      <w:rFonts w:ascii="Lora" w:hAnsi="Lora" w:cs="Calibri"/>
                    </w:rPr>
                  </w:pPr>
                  <w:r w:rsidRPr="000547F8">
                    <w:rPr>
                      <w:rFonts w:ascii="Lora" w:hAnsi="Lora" w:cs="Calibri"/>
                    </w:rPr>
                    <w:t xml:space="preserve">Ability to </w:t>
                  </w:r>
                  <w:r w:rsidR="005E4919" w:rsidRPr="000547F8">
                    <w:rPr>
                      <w:rFonts w:ascii="Lora" w:hAnsi="Lora" w:cs="Calibri"/>
                    </w:rPr>
                    <w:t>perform the essential job functions consistent safely and successfully</w:t>
                  </w:r>
                  <w:r w:rsidRPr="000547F8">
                    <w:rPr>
                      <w:rFonts w:ascii="Lora" w:hAnsi="Lora" w:cs="Calibri"/>
                    </w:rPr>
                    <w:t xml:space="preserve"> with the ADA, FMLA and other federal, </w:t>
                  </w:r>
                  <w:r w:rsidR="005E4919" w:rsidRPr="000547F8">
                    <w:rPr>
                      <w:rFonts w:ascii="Lora" w:hAnsi="Lora" w:cs="Calibri"/>
                    </w:rPr>
                    <w:t>state,</w:t>
                  </w:r>
                  <w:r w:rsidRPr="000547F8">
                    <w:rPr>
                      <w:rFonts w:ascii="Lora" w:hAnsi="Lora" w:cs="Calibri"/>
                    </w:rPr>
                    <w:t xml:space="preserve"> and local standards, including meeting qualitative and/or quantitative productivity standards. </w:t>
                  </w:r>
                </w:p>
                <w:p w14:paraId="50D6FA17" w14:textId="77777777" w:rsidR="008C387A" w:rsidRPr="000547F8" w:rsidRDefault="008C387A" w:rsidP="008C387A">
                  <w:pPr>
                    <w:numPr>
                      <w:ilvl w:val="0"/>
                      <w:numId w:val="17"/>
                    </w:numPr>
                    <w:rPr>
                      <w:rFonts w:ascii="Lora" w:hAnsi="Lora" w:cs="Calibri"/>
                    </w:rPr>
                  </w:pPr>
                  <w:r w:rsidRPr="000547F8">
                    <w:rPr>
                      <w:rFonts w:ascii="Lora" w:hAnsi="Lora" w:cs="Calibri"/>
                    </w:rPr>
                    <w:t xml:space="preserve">Ability to maintain regular, punctual attendance consistent with the ADA, FMLA and other federal, </w:t>
                  </w:r>
                  <w:r w:rsidR="005E4919" w:rsidRPr="000547F8">
                    <w:rPr>
                      <w:rFonts w:ascii="Lora" w:hAnsi="Lora" w:cs="Calibri"/>
                    </w:rPr>
                    <w:t>state,</w:t>
                  </w:r>
                  <w:r w:rsidRPr="000547F8">
                    <w:rPr>
                      <w:rFonts w:ascii="Lora" w:hAnsi="Lora" w:cs="Calibri"/>
                    </w:rPr>
                    <w:t xml:space="preserve"> and local standards</w:t>
                  </w:r>
                </w:p>
                <w:p w14:paraId="624517F9" w14:textId="77777777" w:rsidR="008C387A" w:rsidRPr="000547F8" w:rsidRDefault="008C387A" w:rsidP="000547F8">
                  <w:pPr>
                    <w:ind w:left="90"/>
                    <w:rPr>
                      <w:rFonts w:ascii="Lora" w:hAnsi="Lora" w:cs="Calibri"/>
                    </w:rPr>
                  </w:pPr>
                </w:p>
                <w:p w14:paraId="0FB5A093" w14:textId="77777777" w:rsidR="00C74409" w:rsidRPr="000547F8" w:rsidRDefault="00C74409" w:rsidP="00C74409">
                  <w:pPr>
                    <w:spacing w:after="120"/>
                    <w:rPr>
                      <w:rFonts w:ascii="Lora" w:hAnsi="Lora" w:cs="Calibri"/>
                      <w:b/>
                    </w:rPr>
                  </w:pPr>
                  <w:r w:rsidRPr="000547F8">
                    <w:rPr>
                      <w:rFonts w:ascii="Lora" w:hAnsi="Lora" w:cs="Calibri"/>
                      <w:b/>
                    </w:rPr>
                    <w:t>Acknowledgement and Review:</w:t>
                  </w:r>
                </w:p>
                <w:p w14:paraId="45DDD735" w14:textId="77777777" w:rsidR="006158ED" w:rsidRPr="000547F8" w:rsidRDefault="00C74409" w:rsidP="006158ED">
                  <w:pPr>
                    <w:rPr>
                      <w:rFonts w:ascii="Lora" w:hAnsi="Lora" w:cs="Calibri"/>
                    </w:rPr>
                  </w:pPr>
                  <w:r w:rsidRPr="000547F8">
                    <w:rPr>
                      <w:rFonts w:ascii="Lora" w:hAnsi="Lora" w:cs="Calibri"/>
                    </w:rPr>
                    <w:t xml:space="preserve">By signing this job description, I acknowledge that I meet the qualifications, and am willing and able to perform all job functions, duties, and responsibilities.  I further understand that I am responsible for promptly and effectively communicating in writing to the Company any need for accommodation.  I acknowledge that I have read, understand, and may receive a copy of this Job Description.  I further understand that Family Eldercare reserves the right to modify any </w:t>
                  </w:r>
                  <w:r w:rsidRPr="000547F8">
                    <w:rPr>
                      <w:rFonts w:ascii="Lora" w:hAnsi="Lora" w:cs="Calibri"/>
                    </w:rPr>
                    <w:lastRenderedPageBreak/>
                    <w:t>organizational policies, procedures, practices, guidelines, and processes based on organizational needs.</w:t>
                  </w:r>
                </w:p>
              </w:tc>
            </w:tr>
          </w:tbl>
          <w:p w14:paraId="13023FE5" w14:textId="77777777" w:rsidR="005724F3" w:rsidRPr="000547F8" w:rsidRDefault="005724F3" w:rsidP="005724F3">
            <w:pPr>
              <w:rPr>
                <w:rFonts w:ascii="Lora" w:hAnsi="Lora" w:cs="Calibri"/>
                <w:b/>
              </w:rPr>
            </w:pPr>
          </w:p>
        </w:tc>
      </w:tr>
      <w:tr w:rsidR="00EB38FE" w:rsidRPr="000547F8" w14:paraId="02D804E5" w14:textId="77777777" w:rsidTr="0042433C">
        <w:trPr>
          <w:trHeight w:val="377"/>
        </w:trPr>
        <w:tc>
          <w:tcPr>
            <w:tcW w:w="11134" w:type="dxa"/>
            <w:gridSpan w:val="2"/>
            <w:tcBorders>
              <w:bottom w:val="single" w:sz="4" w:space="0" w:color="auto"/>
            </w:tcBorders>
          </w:tcPr>
          <w:p w14:paraId="0D5B4E50" w14:textId="77777777" w:rsidR="00EB38FE" w:rsidRPr="000547F8" w:rsidRDefault="00EB38FE" w:rsidP="00EB38FE">
            <w:pPr>
              <w:rPr>
                <w:rFonts w:ascii="Lora" w:hAnsi="Lora" w:cs="Calibri"/>
                <w:b/>
              </w:rPr>
            </w:pPr>
            <w:r w:rsidRPr="000547F8">
              <w:rPr>
                <w:rFonts w:ascii="Lora" w:hAnsi="Lora" w:cs="Calibri"/>
                <w:b/>
              </w:rPr>
              <w:lastRenderedPageBreak/>
              <w:t xml:space="preserve">Print Employee Name:  </w:t>
            </w:r>
          </w:p>
        </w:tc>
      </w:tr>
      <w:tr w:rsidR="00EB38FE" w:rsidRPr="000547F8" w14:paraId="3CB05ED7" w14:textId="77777777" w:rsidTr="0021747B">
        <w:trPr>
          <w:trHeight w:val="350"/>
        </w:trPr>
        <w:tc>
          <w:tcPr>
            <w:tcW w:w="5567" w:type="dxa"/>
            <w:tcBorders>
              <w:bottom w:val="single" w:sz="4" w:space="0" w:color="auto"/>
            </w:tcBorders>
          </w:tcPr>
          <w:p w14:paraId="344070A7" w14:textId="77777777" w:rsidR="00EB38FE" w:rsidRPr="000547F8" w:rsidRDefault="00EB38FE" w:rsidP="00EB38FE">
            <w:pPr>
              <w:rPr>
                <w:rFonts w:ascii="Lora" w:hAnsi="Lora" w:cs="Calibri"/>
                <w:b/>
                <w:u w:val="single"/>
              </w:rPr>
            </w:pPr>
            <w:r w:rsidRPr="000547F8">
              <w:rPr>
                <w:rFonts w:ascii="Lora" w:hAnsi="Lora" w:cs="Calibri"/>
                <w:b/>
              </w:rPr>
              <w:t xml:space="preserve">Employee Signature:  </w:t>
            </w:r>
          </w:p>
        </w:tc>
        <w:tc>
          <w:tcPr>
            <w:tcW w:w="5567" w:type="dxa"/>
            <w:tcBorders>
              <w:bottom w:val="single" w:sz="4" w:space="0" w:color="auto"/>
            </w:tcBorders>
          </w:tcPr>
          <w:p w14:paraId="272E77A3" w14:textId="77777777" w:rsidR="00EB38FE" w:rsidRPr="000547F8" w:rsidRDefault="00EB38FE" w:rsidP="00EB38FE">
            <w:pPr>
              <w:rPr>
                <w:rFonts w:ascii="Lora" w:hAnsi="Lora" w:cs="Calibri"/>
                <w:b/>
                <w:u w:val="single"/>
              </w:rPr>
            </w:pPr>
            <w:r w:rsidRPr="000547F8">
              <w:rPr>
                <w:rFonts w:ascii="Lora" w:hAnsi="Lora" w:cs="Calibri"/>
                <w:b/>
              </w:rPr>
              <w:t xml:space="preserve">Date:  </w:t>
            </w:r>
          </w:p>
        </w:tc>
      </w:tr>
    </w:tbl>
    <w:p w14:paraId="5533218A" w14:textId="77777777" w:rsidR="00201607" w:rsidRPr="000547F8" w:rsidRDefault="00201607" w:rsidP="001B2D10">
      <w:pPr>
        <w:rPr>
          <w:rFonts w:ascii="Lora" w:hAnsi="Lora" w:cs="Calibri"/>
        </w:rPr>
      </w:pPr>
    </w:p>
    <w:sectPr w:rsidR="00201607" w:rsidRPr="000547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AC37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403CE3"/>
    <w:multiLevelType w:val="multilevel"/>
    <w:tmpl w:val="405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7D15FC"/>
    <w:multiLevelType w:val="hybridMultilevel"/>
    <w:tmpl w:val="F1A27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53223"/>
    <w:multiLevelType w:val="hybridMultilevel"/>
    <w:tmpl w:val="EF4AABB2"/>
    <w:lvl w:ilvl="0" w:tplc="0409000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910"/>
        </w:tabs>
        <w:ind w:left="8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630"/>
        </w:tabs>
        <w:ind w:left="9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350"/>
        </w:tabs>
        <w:ind w:left="10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070"/>
        </w:tabs>
        <w:ind w:left="11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790"/>
        </w:tabs>
        <w:ind w:left="11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510"/>
        </w:tabs>
        <w:ind w:left="12510" w:hanging="360"/>
      </w:pPr>
      <w:rPr>
        <w:rFonts w:ascii="Wingdings" w:hAnsi="Wingdings" w:hint="default"/>
      </w:rPr>
    </w:lvl>
  </w:abstractNum>
  <w:abstractNum w:abstractNumId="5" w15:restartNumberingAfterBreak="0">
    <w:nsid w:val="057334D1"/>
    <w:multiLevelType w:val="hybridMultilevel"/>
    <w:tmpl w:val="062ACF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F5128"/>
    <w:multiLevelType w:val="hybridMultilevel"/>
    <w:tmpl w:val="67FE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C7E04"/>
    <w:multiLevelType w:val="hybridMultilevel"/>
    <w:tmpl w:val="7CC4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3F74"/>
    <w:multiLevelType w:val="hybridMultilevel"/>
    <w:tmpl w:val="3222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F23E1"/>
    <w:multiLevelType w:val="hybridMultilevel"/>
    <w:tmpl w:val="3CD04AB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172A6116"/>
    <w:multiLevelType w:val="hybridMultilevel"/>
    <w:tmpl w:val="9CDA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41C90"/>
    <w:multiLevelType w:val="hybridMultilevel"/>
    <w:tmpl w:val="DBD4E93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846CA"/>
    <w:multiLevelType w:val="hybridMultilevel"/>
    <w:tmpl w:val="45EE115E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5048E"/>
    <w:multiLevelType w:val="hybridMultilevel"/>
    <w:tmpl w:val="FACC16B2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76D2D"/>
    <w:multiLevelType w:val="hybridMultilevel"/>
    <w:tmpl w:val="ADCC04A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45142A8"/>
    <w:multiLevelType w:val="hybridMultilevel"/>
    <w:tmpl w:val="16FADD8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67A7C"/>
    <w:multiLevelType w:val="hybridMultilevel"/>
    <w:tmpl w:val="51627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52B16"/>
    <w:multiLevelType w:val="hybridMultilevel"/>
    <w:tmpl w:val="3D9C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998"/>
    <w:multiLevelType w:val="hybridMultilevel"/>
    <w:tmpl w:val="9F32A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6651"/>
    <w:multiLevelType w:val="hybridMultilevel"/>
    <w:tmpl w:val="1BDAC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C7E22"/>
    <w:multiLevelType w:val="hybridMultilevel"/>
    <w:tmpl w:val="618E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F2D0D"/>
    <w:multiLevelType w:val="hybridMultilevel"/>
    <w:tmpl w:val="22F8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F40DC"/>
    <w:multiLevelType w:val="hybridMultilevel"/>
    <w:tmpl w:val="E14A68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55BD0475"/>
    <w:multiLevelType w:val="multilevel"/>
    <w:tmpl w:val="5728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1D178C"/>
    <w:multiLevelType w:val="hybridMultilevel"/>
    <w:tmpl w:val="0CB83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A54DB"/>
    <w:multiLevelType w:val="hybridMultilevel"/>
    <w:tmpl w:val="4636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91365"/>
    <w:multiLevelType w:val="multilevel"/>
    <w:tmpl w:val="9088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C513D3"/>
    <w:multiLevelType w:val="hybridMultilevel"/>
    <w:tmpl w:val="77A0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D2082A"/>
    <w:multiLevelType w:val="hybridMultilevel"/>
    <w:tmpl w:val="B3A6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93E46"/>
    <w:multiLevelType w:val="hybridMultilevel"/>
    <w:tmpl w:val="0CCE8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9470C"/>
    <w:multiLevelType w:val="hybridMultilevel"/>
    <w:tmpl w:val="C2E6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E644A"/>
    <w:multiLevelType w:val="hybridMultilevel"/>
    <w:tmpl w:val="3AA41CDC"/>
    <w:lvl w:ilvl="0" w:tplc="9B407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8386E"/>
    <w:multiLevelType w:val="hybridMultilevel"/>
    <w:tmpl w:val="30B84D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370611499">
    <w:abstractNumId w:val="31"/>
  </w:num>
  <w:num w:numId="2" w16cid:durableId="1466309336">
    <w:abstractNumId w:val="19"/>
  </w:num>
  <w:num w:numId="3" w16cid:durableId="401560376">
    <w:abstractNumId w:val="7"/>
  </w:num>
  <w:num w:numId="4" w16cid:durableId="1362127630">
    <w:abstractNumId w:val="14"/>
  </w:num>
  <w:num w:numId="5" w16cid:durableId="1272861856">
    <w:abstractNumId w:val="8"/>
  </w:num>
  <w:num w:numId="6" w16cid:durableId="861436688">
    <w:abstractNumId w:val="12"/>
  </w:num>
  <w:num w:numId="7" w16cid:durableId="2056998006">
    <w:abstractNumId w:val="16"/>
  </w:num>
  <w:num w:numId="8" w16cid:durableId="285892957">
    <w:abstractNumId w:val="2"/>
  </w:num>
  <w:num w:numId="9" w16cid:durableId="1974288832">
    <w:abstractNumId w:val="26"/>
  </w:num>
  <w:num w:numId="10" w16cid:durableId="767503895">
    <w:abstractNumId w:val="15"/>
  </w:num>
  <w:num w:numId="11" w16cid:durableId="1804735302">
    <w:abstractNumId w:val="30"/>
  </w:num>
  <w:num w:numId="12" w16cid:durableId="410390589">
    <w:abstractNumId w:val="10"/>
  </w:num>
  <w:num w:numId="13" w16cid:durableId="402291222">
    <w:abstractNumId w:val="28"/>
  </w:num>
  <w:num w:numId="14" w16cid:durableId="2009014419">
    <w:abstractNumId w:val="11"/>
  </w:num>
  <w:num w:numId="15" w16cid:durableId="1433747868">
    <w:abstractNumId w:val="17"/>
  </w:num>
  <w:num w:numId="16" w16cid:durableId="1314870421">
    <w:abstractNumId w:val="33"/>
  </w:num>
  <w:num w:numId="17" w16cid:durableId="613555082">
    <w:abstractNumId w:val="9"/>
  </w:num>
  <w:num w:numId="18" w16cid:durableId="800155072">
    <w:abstractNumId w:val="22"/>
  </w:num>
  <w:num w:numId="19" w16cid:durableId="1006831187">
    <w:abstractNumId w:val="13"/>
  </w:num>
  <w:num w:numId="20" w16cid:durableId="1615790469">
    <w:abstractNumId w:val="3"/>
  </w:num>
  <w:num w:numId="21" w16cid:durableId="68357265">
    <w:abstractNumId w:val="25"/>
  </w:num>
  <w:num w:numId="22" w16cid:durableId="1330523221">
    <w:abstractNumId w:val="5"/>
  </w:num>
  <w:num w:numId="23" w16cid:durableId="2772439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4" w16cid:durableId="271670367">
    <w:abstractNumId w:val="24"/>
  </w:num>
  <w:num w:numId="25" w16cid:durableId="2121684685">
    <w:abstractNumId w:val="4"/>
  </w:num>
  <w:num w:numId="26" w16cid:durableId="972095776">
    <w:abstractNumId w:val="18"/>
  </w:num>
  <w:num w:numId="27" w16cid:durableId="1367608579">
    <w:abstractNumId w:val="32"/>
  </w:num>
  <w:num w:numId="28" w16cid:durableId="1783379116">
    <w:abstractNumId w:val="29"/>
  </w:num>
  <w:num w:numId="29" w16cid:durableId="193234640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9222617">
    <w:abstractNumId w:val="0"/>
  </w:num>
  <w:num w:numId="31" w16cid:durableId="1104109023">
    <w:abstractNumId w:val="27"/>
  </w:num>
  <w:num w:numId="32" w16cid:durableId="205262758">
    <w:abstractNumId w:val="6"/>
  </w:num>
  <w:num w:numId="33" w16cid:durableId="392780770">
    <w:abstractNumId w:val="6"/>
  </w:num>
  <w:num w:numId="34" w16cid:durableId="797339296">
    <w:abstractNumId w:val="21"/>
  </w:num>
  <w:num w:numId="35" w16cid:durableId="1205018999">
    <w:abstractNumId w:val="20"/>
  </w:num>
  <w:num w:numId="36" w16cid:durableId="178994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E8"/>
    <w:rsid w:val="00002FA0"/>
    <w:rsid w:val="0000433E"/>
    <w:rsid w:val="00004820"/>
    <w:rsid w:val="0001405B"/>
    <w:rsid w:val="00016F09"/>
    <w:rsid w:val="00027210"/>
    <w:rsid w:val="000316D9"/>
    <w:rsid w:val="000411CB"/>
    <w:rsid w:val="00041D72"/>
    <w:rsid w:val="000422A5"/>
    <w:rsid w:val="00051440"/>
    <w:rsid w:val="000547F8"/>
    <w:rsid w:val="00061AE8"/>
    <w:rsid w:val="0007034A"/>
    <w:rsid w:val="00076FAE"/>
    <w:rsid w:val="000801D1"/>
    <w:rsid w:val="000A24B3"/>
    <w:rsid w:val="000B3362"/>
    <w:rsid w:val="000B6F2E"/>
    <w:rsid w:val="000B6F68"/>
    <w:rsid w:val="000D07BC"/>
    <w:rsid w:val="000D33E4"/>
    <w:rsid w:val="000D6BEE"/>
    <w:rsid w:val="00122D97"/>
    <w:rsid w:val="001236E0"/>
    <w:rsid w:val="00147E7C"/>
    <w:rsid w:val="00170598"/>
    <w:rsid w:val="00176152"/>
    <w:rsid w:val="00176C3F"/>
    <w:rsid w:val="00186D8B"/>
    <w:rsid w:val="00193FAF"/>
    <w:rsid w:val="001945DF"/>
    <w:rsid w:val="001B2D10"/>
    <w:rsid w:val="001B524D"/>
    <w:rsid w:val="001C063C"/>
    <w:rsid w:val="00201456"/>
    <w:rsid w:val="00201607"/>
    <w:rsid w:val="002136E4"/>
    <w:rsid w:val="00216503"/>
    <w:rsid w:val="0021747B"/>
    <w:rsid w:val="002421CA"/>
    <w:rsid w:val="00251391"/>
    <w:rsid w:val="00252862"/>
    <w:rsid w:val="00282922"/>
    <w:rsid w:val="002849A6"/>
    <w:rsid w:val="002B4504"/>
    <w:rsid w:val="002B554D"/>
    <w:rsid w:val="002D0E32"/>
    <w:rsid w:val="002D2FFC"/>
    <w:rsid w:val="002E4A34"/>
    <w:rsid w:val="003015C9"/>
    <w:rsid w:val="003064E6"/>
    <w:rsid w:val="00310363"/>
    <w:rsid w:val="00314CB5"/>
    <w:rsid w:val="00347BB7"/>
    <w:rsid w:val="00347C1F"/>
    <w:rsid w:val="003523ED"/>
    <w:rsid w:val="00356685"/>
    <w:rsid w:val="003621C8"/>
    <w:rsid w:val="00367212"/>
    <w:rsid w:val="003768E5"/>
    <w:rsid w:val="00377357"/>
    <w:rsid w:val="00394E96"/>
    <w:rsid w:val="0039500F"/>
    <w:rsid w:val="003A312E"/>
    <w:rsid w:val="003A731C"/>
    <w:rsid w:val="003B7A67"/>
    <w:rsid w:val="003C24D0"/>
    <w:rsid w:val="003E1C2A"/>
    <w:rsid w:val="003E20F8"/>
    <w:rsid w:val="003F1F58"/>
    <w:rsid w:val="003F45E0"/>
    <w:rsid w:val="00411FA4"/>
    <w:rsid w:val="0041475D"/>
    <w:rsid w:val="0042433C"/>
    <w:rsid w:val="004260E8"/>
    <w:rsid w:val="00431C50"/>
    <w:rsid w:val="00432443"/>
    <w:rsid w:val="00440F75"/>
    <w:rsid w:val="0045186D"/>
    <w:rsid w:val="00451E45"/>
    <w:rsid w:val="00453271"/>
    <w:rsid w:val="00466835"/>
    <w:rsid w:val="00476296"/>
    <w:rsid w:val="00486B3C"/>
    <w:rsid w:val="00494B31"/>
    <w:rsid w:val="004A3501"/>
    <w:rsid w:val="004B4355"/>
    <w:rsid w:val="004B535A"/>
    <w:rsid w:val="004D0DE9"/>
    <w:rsid w:val="004D11ED"/>
    <w:rsid w:val="004F2C55"/>
    <w:rsid w:val="004F66AD"/>
    <w:rsid w:val="00507ABF"/>
    <w:rsid w:val="00526EE0"/>
    <w:rsid w:val="00532378"/>
    <w:rsid w:val="00540913"/>
    <w:rsid w:val="00545CF0"/>
    <w:rsid w:val="00551C01"/>
    <w:rsid w:val="005544E7"/>
    <w:rsid w:val="00556234"/>
    <w:rsid w:val="00557060"/>
    <w:rsid w:val="00570E49"/>
    <w:rsid w:val="00572393"/>
    <w:rsid w:val="005724F3"/>
    <w:rsid w:val="005752EA"/>
    <w:rsid w:val="00575B28"/>
    <w:rsid w:val="00587EE8"/>
    <w:rsid w:val="005A399F"/>
    <w:rsid w:val="005A3B4D"/>
    <w:rsid w:val="005E1DBD"/>
    <w:rsid w:val="005E4919"/>
    <w:rsid w:val="005E7054"/>
    <w:rsid w:val="005F3E40"/>
    <w:rsid w:val="00600371"/>
    <w:rsid w:val="0060483F"/>
    <w:rsid w:val="00606560"/>
    <w:rsid w:val="00613F42"/>
    <w:rsid w:val="006158ED"/>
    <w:rsid w:val="00617533"/>
    <w:rsid w:val="00624183"/>
    <w:rsid w:val="00635321"/>
    <w:rsid w:val="00635653"/>
    <w:rsid w:val="00635A29"/>
    <w:rsid w:val="006413B7"/>
    <w:rsid w:val="0064194A"/>
    <w:rsid w:val="00645BA2"/>
    <w:rsid w:val="00646EC4"/>
    <w:rsid w:val="00665862"/>
    <w:rsid w:val="0068294A"/>
    <w:rsid w:val="006926AC"/>
    <w:rsid w:val="00693F01"/>
    <w:rsid w:val="006A6061"/>
    <w:rsid w:val="006B3ED7"/>
    <w:rsid w:val="006D07F0"/>
    <w:rsid w:val="006E040E"/>
    <w:rsid w:val="006F204B"/>
    <w:rsid w:val="006F5B91"/>
    <w:rsid w:val="006F69C8"/>
    <w:rsid w:val="00701E37"/>
    <w:rsid w:val="00704BD8"/>
    <w:rsid w:val="00713424"/>
    <w:rsid w:val="0071371E"/>
    <w:rsid w:val="00717025"/>
    <w:rsid w:val="00735DD0"/>
    <w:rsid w:val="00737DF2"/>
    <w:rsid w:val="00745851"/>
    <w:rsid w:val="00755613"/>
    <w:rsid w:val="00756F02"/>
    <w:rsid w:val="00762882"/>
    <w:rsid w:val="00764D69"/>
    <w:rsid w:val="007845DB"/>
    <w:rsid w:val="0079216B"/>
    <w:rsid w:val="007A2754"/>
    <w:rsid w:val="007A3DA4"/>
    <w:rsid w:val="007A6EDB"/>
    <w:rsid w:val="007B139B"/>
    <w:rsid w:val="007B1D05"/>
    <w:rsid w:val="007B4B1D"/>
    <w:rsid w:val="007C64FC"/>
    <w:rsid w:val="007C692E"/>
    <w:rsid w:val="007D7063"/>
    <w:rsid w:val="007E52C6"/>
    <w:rsid w:val="007F6655"/>
    <w:rsid w:val="00807728"/>
    <w:rsid w:val="008160A8"/>
    <w:rsid w:val="008309BB"/>
    <w:rsid w:val="00833F59"/>
    <w:rsid w:val="00835B69"/>
    <w:rsid w:val="00846EB9"/>
    <w:rsid w:val="00852F4A"/>
    <w:rsid w:val="00861DA2"/>
    <w:rsid w:val="008742A4"/>
    <w:rsid w:val="00874368"/>
    <w:rsid w:val="00886EEB"/>
    <w:rsid w:val="008C3807"/>
    <w:rsid w:val="008C387A"/>
    <w:rsid w:val="008D1FFF"/>
    <w:rsid w:val="008F5AB9"/>
    <w:rsid w:val="009044A2"/>
    <w:rsid w:val="0090556D"/>
    <w:rsid w:val="00917023"/>
    <w:rsid w:val="00926D79"/>
    <w:rsid w:val="009455DB"/>
    <w:rsid w:val="00946A5F"/>
    <w:rsid w:val="00960BDC"/>
    <w:rsid w:val="0096239C"/>
    <w:rsid w:val="00970622"/>
    <w:rsid w:val="00977AC5"/>
    <w:rsid w:val="00982AFA"/>
    <w:rsid w:val="00985408"/>
    <w:rsid w:val="009A01DA"/>
    <w:rsid w:val="009A4608"/>
    <w:rsid w:val="009A6F0F"/>
    <w:rsid w:val="009B5565"/>
    <w:rsid w:val="009D43CC"/>
    <w:rsid w:val="009D4EBD"/>
    <w:rsid w:val="009D50A6"/>
    <w:rsid w:val="009E34F5"/>
    <w:rsid w:val="00A356C6"/>
    <w:rsid w:val="00A40E14"/>
    <w:rsid w:val="00A41B3C"/>
    <w:rsid w:val="00A422B5"/>
    <w:rsid w:val="00A51D3A"/>
    <w:rsid w:val="00A56FE3"/>
    <w:rsid w:val="00A578B5"/>
    <w:rsid w:val="00A6118F"/>
    <w:rsid w:val="00A7390F"/>
    <w:rsid w:val="00A75C25"/>
    <w:rsid w:val="00A75DA1"/>
    <w:rsid w:val="00A85504"/>
    <w:rsid w:val="00A85865"/>
    <w:rsid w:val="00AA673A"/>
    <w:rsid w:val="00AC10BB"/>
    <w:rsid w:val="00AC25D7"/>
    <w:rsid w:val="00AD1CE4"/>
    <w:rsid w:val="00AD679F"/>
    <w:rsid w:val="00AE4E31"/>
    <w:rsid w:val="00AF1978"/>
    <w:rsid w:val="00B06D6B"/>
    <w:rsid w:val="00B0776E"/>
    <w:rsid w:val="00B108C6"/>
    <w:rsid w:val="00B15B70"/>
    <w:rsid w:val="00B264A9"/>
    <w:rsid w:val="00B30C99"/>
    <w:rsid w:val="00B342DE"/>
    <w:rsid w:val="00B41588"/>
    <w:rsid w:val="00B4259B"/>
    <w:rsid w:val="00B4400E"/>
    <w:rsid w:val="00B44D88"/>
    <w:rsid w:val="00B67065"/>
    <w:rsid w:val="00B751A7"/>
    <w:rsid w:val="00B850CC"/>
    <w:rsid w:val="00B87A85"/>
    <w:rsid w:val="00B91E0E"/>
    <w:rsid w:val="00B95DE2"/>
    <w:rsid w:val="00BA29AA"/>
    <w:rsid w:val="00BB74FC"/>
    <w:rsid w:val="00BC5F6D"/>
    <w:rsid w:val="00BE33C8"/>
    <w:rsid w:val="00BE36D2"/>
    <w:rsid w:val="00C0474D"/>
    <w:rsid w:val="00C16CDA"/>
    <w:rsid w:val="00C337E1"/>
    <w:rsid w:val="00C356DD"/>
    <w:rsid w:val="00C41A35"/>
    <w:rsid w:val="00C50BDE"/>
    <w:rsid w:val="00C6275B"/>
    <w:rsid w:val="00C66AB2"/>
    <w:rsid w:val="00C74409"/>
    <w:rsid w:val="00C77F85"/>
    <w:rsid w:val="00C82D23"/>
    <w:rsid w:val="00C85BEF"/>
    <w:rsid w:val="00C86C0F"/>
    <w:rsid w:val="00C90AD6"/>
    <w:rsid w:val="00C91EA1"/>
    <w:rsid w:val="00C951BE"/>
    <w:rsid w:val="00CA5F9E"/>
    <w:rsid w:val="00CC15F0"/>
    <w:rsid w:val="00CC68FC"/>
    <w:rsid w:val="00CD3ABF"/>
    <w:rsid w:val="00CE019F"/>
    <w:rsid w:val="00CE13DC"/>
    <w:rsid w:val="00CE2A03"/>
    <w:rsid w:val="00D012DE"/>
    <w:rsid w:val="00D15873"/>
    <w:rsid w:val="00D16226"/>
    <w:rsid w:val="00D20C04"/>
    <w:rsid w:val="00D273DD"/>
    <w:rsid w:val="00D36549"/>
    <w:rsid w:val="00D4710C"/>
    <w:rsid w:val="00D65F2A"/>
    <w:rsid w:val="00D7527C"/>
    <w:rsid w:val="00DA171B"/>
    <w:rsid w:val="00DC2AEE"/>
    <w:rsid w:val="00DC37E8"/>
    <w:rsid w:val="00DD1A69"/>
    <w:rsid w:val="00DE2A95"/>
    <w:rsid w:val="00DE3082"/>
    <w:rsid w:val="00DE5B0C"/>
    <w:rsid w:val="00E036B6"/>
    <w:rsid w:val="00E05F13"/>
    <w:rsid w:val="00E07D90"/>
    <w:rsid w:val="00E2001C"/>
    <w:rsid w:val="00E317D9"/>
    <w:rsid w:val="00E413B0"/>
    <w:rsid w:val="00E44194"/>
    <w:rsid w:val="00E54B02"/>
    <w:rsid w:val="00E561DB"/>
    <w:rsid w:val="00E63381"/>
    <w:rsid w:val="00E67D28"/>
    <w:rsid w:val="00E97F73"/>
    <w:rsid w:val="00EA3880"/>
    <w:rsid w:val="00EA3DC4"/>
    <w:rsid w:val="00EA5359"/>
    <w:rsid w:val="00EB38FE"/>
    <w:rsid w:val="00EB3941"/>
    <w:rsid w:val="00EB4FC8"/>
    <w:rsid w:val="00EC2F38"/>
    <w:rsid w:val="00EE48F2"/>
    <w:rsid w:val="00EE66A8"/>
    <w:rsid w:val="00EF3DF5"/>
    <w:rsid w:val="00EF3E80"/>
    <w:rsid w:val="00F026F7"/>
    <w:rsid w:val="00F14ACE"/>
    <w:rsid w:val="00F14D83"/>
    <w:rsid w:val="00F165DA"/>
    <w:rsid w:val="00F3338B"/>
    <w:rsid w:val="00F3405F"/>
    <w:rsid w:val="00F34B4B"/>
    <w:rsid w:val="00F45A05"/>
    <w:rsid w:val="00F53189"/>
    <w:rsid w:val="00F56E33"/>
    <w:rsid w:val="00F63EA0"/>
    <w:rsid w:val="00F70328"/>
    <w:rsid w:val="00F84DA6"/>
    <w:rsid w:val="00F85201"/>
    <w:rsid w:val="00F911EA"/>
    <w:rsid w:val="00F936D3"/>
    <w:rsid w:val="00FA2022"/>
    <w:rsid w:val="00FA304B"/>
    <w:rsid w:val="00FC36D7"/>
    <w:rsid w:val="00FC50D8"/>
    <w:rsid w:val="00FC5223"/>
    <w:rsid w:val="00FD1BEA"/>
    <w:rsid w:val="00FD38A5"/>
    <w:rsid w:val="00FD69B3"/>
    <w:rsid w:val="00FD77BB"/>
    <w:rsid w:val="00FE47C3"/>
    <w:rsid w:val="00F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E36B6B4"/>
  <w15:chartTrackingRefBased/>
  <w15:docId w15:val="{BBE3BAD6-ACEA-4C2D-9FA1-1C410E17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E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B4355"/>
    <w:pPr>
      <w:ind w:left="720"/>
    </w:pPr>
  </w:style>
  <w:style w:type="paragraph" w:customStyle="1" w:styleId="Body1">
    <w:name w:val="Body 1"/>
    <w:rsid w:val="00FA2022"/>
    <w:pPr>
      <w:outlineLvl w:val="0"/>
    </w:pPr>
    <w:rPr>
      <w:rFonts w:eastAsia="Arial Unicode MS"/>
      <w:color w:val="000000"/>
      <w:sz w:val="24"/>
      <w:u w:color="000000"/>
    </w:rPr>
  </w:style>
  <w:style w:type="paragraph" w:styleId="BodyText">
    <w:name w:val="Body Text"/>
    <w:basedOn w:val="Normal"/>
    <w:link w:val="BodyTextChar"/>
    <w:rsid w:val="00926D79"/>
    <w:rPr>
      <w:szCs w:val="20"/>
    </w:rPr>
  </w:style>
  <w:style w:type="character" w:customStyle="1" w:styleId="BodyTextChar">
    <w:name w:val="Body Text Char"/>
    <w:link w:val="BodyText"/>
    <w:rsid w:val="00926D79"/>
    <w:rPr>
      <w:sz w:val="24"/>
    </w:rPr>
  </w:style>
  <w:style w:type="character" w:styleId="CommentReference">
    <w:name w:val="annotation reference"/>
    <w:rsid w:val="00186D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6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6D8B"/>
  </w:style>
  <w:style w:type="paragraph" w:styleId="CommentSubject">
    <w:name w:val="annotation subject"/>
    <w:basedOn w:val="CommentText"/>
    <w:next w:val="CommentText"/>
    <w:link w:val="CommentSubjectChar"/>
    <w:rsid w:val="00186D8B"/>
    <w:rPr>
      <w:b/>
      <w:bCs/>
    </w:rPr>
  </w:style>
  <w:style w:type="character" w:customStyle="1" w:styleId="CommentSubjectChar">
    <w:name w:val="Comment Subject Char"/>
    <w:link w:val="CommentSubject"/>
    <w:rsid w:val="00186D8B"/>
    <w:rPr>
      <w:b/>
      <w:bCs/>
    </w:rPr>
  </w:style>
  <w:style w:type="paragraph" w:styleId="Revision">
    <w:name w:val="Revision"/>
    <w:hidden/>
    <w:uiPriority w:val="99"/>
    <w:semiHidden/>
    <w:rsid w:val="00617533"/>
    <w:rPr>
      <w:sz w:val="24"/>
      <w:szCs w:val="24"/>
    </w:rPr>
  </w:style>
  <w:style w:type="paragraph" w:styleId="NoSpacing">
    <w:name w:val="No Spacing"/>
    <w:uiPriority w:val="1"/>
    <w:qFormat/>
    <w:rsid w:val="00DA171B"/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1C063C"/>
  </w:style>
  <w:style w:type="character" w:customStyle="1" w:styleId="eop">
    <w:name w:val="eop"/>
    <w:basedOn w:val="DefaultParagraphFont"/>
    <w:rsid w:val="001C063C"/>
  </w:style>
  <w:style w:type="paragraph" w:customStyle="1" w:styleId="paragraph">
    <w:name w:val="paragraph"/>
    <w:basedOn w:val="Normal"/>
    <w:rsid w:val="00E07D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vera\Local%20Settings\Temporary%20Internet%20Files\Content.IE5\P1R6IVTM\tp119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2CC2C085AA14194EE6733D0F9FE25" ma:contentTypeVersion="16" ma:contentTypeDescription="Create a new document." ma:contentTypeScope="" ma:versionID="cc02df6d9efc12b7ff3a5ec37673e048">
  <xsd:schema xmlns:xsd="http://www.w3.org/2001/XMLSchema" xmlns:xs="http://www.w3.org/2001/XMLSchema" xmlns:p="http://schemas.microsoft.com/office/2006/metadata/properties" xmlns:ns2="ff714a22-ec26-4fca-af92-0021d68d3e1e" xmlns:ns3="dfbc1b4f-036c-4d68-9e1a-f2e22b7ecbbd" targetNamespace="http://schemas.microsoft.com/office/2006/metadata/properties" ma:root="true" ma:fieldsID="a6f7c20aca3c6d99216e2f21b4d8ddd6" ns2:_="" ns3:_="">
    <xsd:import namespace="ff714a22-ec26-4fca-af92-0021d68d3e1e"/>
    <xsd:import namespace="dfbc1b4f-036c-4d68-9e1a-f2e22b7ec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14a22-ec26-4fca-af92-0021d68d3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5587cb-2956-463b-b305-a72672b4c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c1b4f-036c-4d68-9e1a-f2e22b7ec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039f1e-178f-4911-9511-d5a36e27d320}" ma:internalName="TaxCatchAll" ma:showField="CatchAllData" ma:web="dfbc1b4f-036c-4d68-9e1a-f2e22b7ec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c1b4f-036c-4d68-9e1a-f2e22b7ecbbd" xsi:nil="true"/>
    <lcf76f155ced4ddcb4097134ff3c332f xmlns="ff714a22-ec26-4fca-af92-0021d68d3e1e">
      <Terms xmlns="http://schemas.microsoft.com/office/infopath/2007/PartnerControls"/>
    </lcf76f155ced4ddcb4097134ff3c332f>
    <SharedWithUsers xmlns="dfbc1b4f-036c-4d68-9e1a-f2e22b7ecbb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7A1519-37DA-4B81-B3B2-31EA440D0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F0023-FDAB-4A85-943E-30A4F5C39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14a22-ec26-4fca-af92-0021d68d3e1e"/>
    <ds:schemaRef ds:uri="dfbc1b4f-036c-4d68-9e1a-f2e22b7ec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801C1-24EC-408F-8E79-81B49F6472C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CB0BC7-AA60-42BC-8922-B6EF14AB76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2D1F77-0ED5-4DE2-9A80-22F4F71BA258}">
  <ds:schemaRefs>
    <ds:schemaRef ds:uri="http://schemas.microsoft.com/office/2006/metadata/properties"/>
    <ds:schemaRef ds:uri="http://schemas.microsoft.com/office/infopath/2007/PartnerControls"/>
    <ds:schemaRef ds:uri="dfbc1b4f-036c-4d68-9e1a-f2e22b7ecbbd"/>
    <ds:schemaRef ds:uri="ff714a22-ec26-4fca-af92-0021d68d3e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tp1192[1].dot</Template>
  <TotalTime>1</TotalTime>
  <Pages>3</Pages>
  <Words>790</Words>
  <Characters>4504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Microsoft Corporation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subject/>
  <dc:creator>crivera</dc:creator>
  <cp:keywords/>
  <cp:lastModifiedBy>Shontell Gauthier</cp:lastModifiedBy>
  <cp:revision>2</cp:revision>
  <cp:lastPrinted>2018-07-23T15:25:00Z</cp:lastPrinted>
  <dcterms:created xsi:type="dcterms:W3CDTF">2023-04-27T17:02:00Z</dcterms:created>
  <dcterms:modified xsi:type="dcterms:W3CDTF">2023-04-27T17:02:00Z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Claire Rheaume</vt:lpwstr>
  </property>
  <property fmtid="{D5CDD505-2E9C-101B-9397-08002B2CF9AE}" pid="4" name="xd_ProgID">
    <vt:lpwstr/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Claire Rheaume</vt:lpwstr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ContentTypeId">
    <vt:lpwstr>0x010100E01EB1D54EB8B749A9CFD63738887C23</vt:lpwstr>
  </property>
  <property fmtid="{D5CDD505-2E9C-101B-9397-08002B2CF9AE}" pid="11" name="MediaServiceImageTags">
    <vt:lpwstr/>
  </property>
</Properties>
</file>